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18"/>
        <w:gridCol w:w="1460"/>
        <w:gridCol w:w="1942"/>
        <w:gridCol w:w="1701"/>
        <w:gridCol w:w="47"/>
        <w:gridCol w:w="1710"/>
      </w:tblGrid>
      <w:tr w:rsidR="00BD4017" w:rsidRPr="00171F63" w:rsidTr="00F83DA0">
        <w:trPr>
          <w:cantSplit/>
        </w:trPr>
        <w:tc>
          <w:tcPr>
            <w:tcW w:w="9378" w:type="dxa"/>
            <w:gridSpan w:val="6"/>
            <w:tcBorders>
              <w:top w:val="single" w:sz="4" w:space="0" w:color="auto"/>
              <w:left w:val="single" w:sz="4" w:space="0" w:color="auto"/>
              <w:right w:val="single" w:sz="4" w:space="0" w:color="auto"/>
            </w:tcBorders>
          </w:tcPr>
          <w:p w:rsidR="00BD4017" w:rsidRPr="00171F63" w:rsidRDefault="00BD4017" w:rsidP="001C164A">
            <w:pPr>
              <w:jc w:val="both"/>
              <w:rPr>
                <w:szCs w:val="24"/>
                <w:lang w:val="en-GB"/>
              </w:rPr>
            </w:pPr>
          </w:p>
          <w:p w:rsidR="00BD4017" w:rsidRPr="002D1540" w:rsidRDefault="00BD4017" w:rsidP="001C164A">
            <w:pPr>
              <w:tabs>
                <w:tab w:val="center" w:pos="4560"/>
              </w:tabs>
              <w:jc w:val="both"/>
              <w:rPr>
                <w:b/>
                <w:sz w:val="28"/>
                <w:szCs w:val="28"/>
                <w:lang w:val="en-GB"/>
              </w:rPr>
            </w:pPr>
            <w:r w:rsidRPr="00171F63">
              <w:rPr>
                <w:szCs w:val="24"/>
                <w:lang w:val="en-GB"/>
              </w:rPr>
              <w:tab/>
            </w:r>
            <w:r w:rsidRPr="002D1540">
              <w:rPr>
                <w:b/>
                <w:sz w:val="28"/>
                <w:szCs w:val="28"/>
                <w:lang w:val="en-GB"/>
              </w:rPr>
              <w:t>SAULT COLLEGE OF APPLIED ARTS AND TECHNOLOGY</w:t>
            </w:r>
          </w:p>
          <w:p w:rsidR="00BD4017" w:rsidRPr="002D1540" w:rsidRDefault="00BD4017" w:rsidP="001C164A">
            <w:pPr>
              <w:jc w:val="both"/>
              <w:rPr>
                <w:b/>
                <w:sz w:val="28"/>
                <w:szCs w:val="28"/>
                <w:lang w:val="en-GB"/>
              </w:rPr>
            </w:pPr>
          </w:p>
          <w:p w:rsidR="00BD4017" w:rsidRPr="002D1540" w:rsidRDefault="00BD4017" w:rsidP="001C164A">
            <w:pPr>
              <w:tabs>
                <w:tab w:val="center" w:pos="4560"/>
              </w:tabs>
              <w:jc w:val="both"/>
              <w:rPr>
                <w:b/>
                <w:sz w:val="28"/>
                <w:szCs w:val="28"/>
                <w:lang w:val="en-GB"/>
              </w:rPr>
            </w:pPr>
            <w:r w:rsidRPr="002D1540">
              <w:rPr>
                <w:b/>
                <w:sz w:val="28"/>
                <w:szCs w:val="28"/>
                <w:lang w:val="en-GB"/>
              </w:rPr>
              <w:tab/>
              <w:t xml:space="preserve">SAULT </w:t>
            </w:r>
            <w:proofErr w:type="spellStart"/>
            <w:r w:rsidRPr="002D1540">
              <w:rPr>
                <w:b/>
                <w:sz w:val="28"/>
                <w:szCs w:val="28"/>
                <w:lang w:val="en-GB"/>
              </w:rPr>
              <w:t>STE.</w:t>
            </w:r>
            <w:proofErr w:type="spellEnd"/>
            <w:r w:rsidRPr="002D1540">
              <w:rPr>
                <w:b/>
                <w:sz w:val="28"/>
                <w:szCs w:val="28"/>
                <w:lang w:val="en-GB"/>
              </w:rPr>
              <w:t xml:space="preserve"> MARIE, ONTARIO</w:t>
            </w:r>
          </w:p>
          <w:p w:rsidR="00BD4017" w:rsidRPr="00171F63" w:rsidRDefault="00BD4017" w:rsidP="001C164A">
            <w:pPr>
              <w:tabs>
                <w:tab w:val="center" w:pos="4560"/>
              </w:tabs>
              <w:jc w:val="both"/>
              <w:rPr>
                <w:szCs w:val="24"/>
                <w:lang w:val="en-GB"/>
              </w:rPr>
            </w:pPr>
          </w:p>
          <w:p w:rsidR="00BD4017" w:rsidRPr="00171F63" w:rsidRDefault="004B6710" w:rsidP="002D1540">
            <w:pPr>
              <w:jc w:val="center"/>
              <w:rPr>
                <w:szCs w:val="24"/>
                <w:lang w:val="en-GB"/>
              </w:rPr>
            </w:pPr>
            <w:r>
              <w:rPr>
                <w:noProof/>
                <w:szCs w:val="24"/>
                <w:lang w:val="en-CA" w:eastAsia="en-CA"/>
              </w:rPr>
              <w:drawing>
                <wp:inline distT="0" distB="0" distL="0" distR="0">
                  <wp:extent cx="1236345" cy="1744345"/>
                  <wp:effectExtent l="0" t="0" r="1905" b="8255"/>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345" cy="1744345"/>
                          </a:xfrm>
                          <a:prstGeom prst="rect">
                            <a:avLst/>
                          </a:prstGeom>
                          <a:noFill/>
                          <a:ln>
                            <a:noFill/>
                          </a:ln>
                        </pic:spPr>
                      </pic:pic>
                    </a:graphicData>
                  </a:graphic>
                </wp:inline>
              </w:drawing>
            </w:r>
          </w:p>
          <w:p w:rsidR="00BD4017" w:rsidRPr="00171F63" w:rsidRDefault="00BD4017" w:rsidP="001C164A">
            <w:pPr>
              <w:jc w:val="both"/>
              <w:rPr>
                <w:szCs w:val="24"/>
                <w:lang w:val="en-GB"/>
              </w:rPr>
            </w:pPr>
          </w:p>
          <w:p w:rsidR="00BD4017" w:rsidRPr="00171F63" w:rsidRDefault="00BD4017" w:rsidP="002D1540">
            <w:pPr>
              <w:pStyle w:val="Heading1"/>
              <w:rPr>
                <w:szCs w:val="24"/>
                <w:u w:val="none"/>
                <w:lang w:eastAsia="en-US"/>
              </w:rPr>
            </w:pPr>
            <w:r w:rsidRPr="00171F63">
              <w:rPr>
                <w:szCs w:val="24"/>
                <w:u w:val="none"/>
                <w:lang w:eastAsia="en-US"/>
              </w:rPr>
              <w:t>COURSE OUTLINE</w:t>
            </w:r>
          </w:p>
          <w:p w:rsidR="00BD4017" w:rsidRPr="00171F63" w:rsidRDefault="00BD4017" w:rsidP="001C164A">
            <w:pPr>
              <w:jc w:val="both"/>
              <w:rPr>
                <w:szCs w:val="24"/>
              </w:rPr>
            </w:pP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 xml:space="preserve">COURSE TITLE: </w:t>
            </w:r>
          </w:p>
          <w:p w:rsidR="00BD4017" w:rsidRPr="00171F63" w:rsidRDefault="00BD4017" w:rsidP="001C164A">
            <w:pPr>
              <w:jc w:val="both"/>
              <w:rPr>
                <w:b/>
                <w:szCs w:val="24"/>
              </w:rPr>
            </w:pPr>
          </w:p>
        </w:tc>
        <w:tc>
          <w:tcPr>
            <w:tcW w:w="6860" w:type="dxa"/>
            <w:gridSpan w:val="5"/>
            <w:tcBorders>
              <w:right w:val="single" w:sz="4" w:space="0" w:color="auto"/>
            </w:tcBorders>
          </w:tcPr>
          <w:p w:rsidR="00BD4017" w:rsidRPr="00171F63" w:rsidRDefault="00FA1F0E" w:rsidP="001C164A">
            <w:pPr>
              <w:jc w:val="both"/>
              <w:rPr>
                <w:szCs w:val="24"/>
              </w:rPr>
            </w:pPr>
            <w:r w:rsidRPr="00171F63">
              <w:rPr>
                <w:szCs w:val="24"/>
              </w:rPr>
              <w:t xml:space="preserve">Change Leadership </w:t>
            </w:r>
          </w:p>
        </w:tc>
      </w:tr>
      <w:tr w:rsidR="00BD4017" w:rsidRPr="00171F63" w:rsidTr="00F83DA0">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CODE NO. :</w:t>
            </w:r>
          </w:p>
          <w:p w:rsidR="00BD4017" w:rsidRPr="00171F63" w:rsidRDefault="00BD4017" w:rsidP="001C164A">
            <w:pPr>
              <w:jc w:val="both"/>
              <w:rPr>
                <w:b/>
                <w:szCs w:val="24"/>
              </w:rPr>
            </w:pPr>
          </w:p>
        </w:tc>
        <w:tc>
          <w:tcPr>
            <w:tcW w:w="3402" w:type="dxa"/>
            <w:gridSpan w:val="2"/>
          </w:tcPr>
          <w:p w:rsidR="00BD4017" w:rsidRPr="00171F63" w:rsidRDefault="00BD4017" w:rsidP="00FA1F0E">
            <w:pPr>
              <w:jc w:val="both"/>
              <w:rPr>
                <w:szCs w:val="24"/>
              </w:rPr>
            </w:pPr>
            <w:r w:rsidRPr="00171F63">
              <w:rPr>
                <w:szCs w:val="24"/>
              </w:rPr>
              <w:t>PCS</w:t>
            </w:r>
            <w:r w:rsidR="00FA1F0E" w:rsidRPr="00171F63">
              <w:rPr>
                <w:szCs w:val="24"/>
              </w:rPr>
              <w:t>30</w:t>
            </w:r>
            <w:r w:rsidR="00D022C6">
              <w:rPr>
                <w:szCs w:val="24"/>
              </w:rPr>
              <w:t>0</w:t>
            </w:r>
          </w:p>
        </w:tc>
        <w:tc>
          <w:tcPr>
            <w:tcW w:w="1701" w:type="dxa"/>
          </w:tcPr>
          <w:p w:rsidR="00BD4017" w:rsidRPr="00171F63" w:rsidRDefault="00BD4017" w:rsidP="001C164A">
            <w:pPr>
              <w:jc w:val="both"/>
              <w:rPr>
                <w:b/>
                <w:szCs w:val="24"/>
              </w:rPr>
            </w:pPr>
            <w:r w:rsidRPr="00171F63">
              <w:rPr>
                <w:b/>
                <w:szCs w:val="24"/>
                <w:lang w:val="en-GB"/>
              </w:rPr>
              <w:t>SEMESTER:</w:t>
            </w:r>
          </w:p>
        </w:tc>
        <w:tc>
          <w:tcPr>
            <w:tcW w:w="1757" w:type="dxa"/>
            <w:gridSpan w:val="2"/>
            <w:tcBorders>
              <w:right w:val="single" w:sz="4" w:space="0" w:color="auto"/>
            </w:tcBorders>
          </w:tcPr>
          <w:p w:rsidR="00BD4017" w:rsidRPr="00171F63" w:rsidRDefault="003A4D96" w:rsidP="001C164A">
            <w:pPr>
              <w:jc w:val="both"/>
              <w:rPr>
                <w:szCs w:val="24"/>
              </w:rPr>
            </w:pPr>
            <w:r>
              <w:rPr>
                <w:szCs w:val="24"/>
              </w:rPr>
              <w:t>FALL</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PROGRAM:</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BD4017" w:rsidP="001C164A">
            <w:pPr>
              <w:jc w:val="both"/>
              <w:rPr>
                <w:szCs w:val="24"/>
              </w:rPr>
            </w:pPr>
            <w:r w:rsidRPr="00171F63">
              <w:rPr>
                <w:szCs w:val="24"/>
              </w:rPr>
              <w:t>Peace and Conflict Studies</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AUTHOR:</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BD4017" w:rsidP="001C164A">
            <w:pPr>
              <w:jc w:val="both"/>
              <w:rPr>
                <w:szCs w:val="24"/>
              </w:rPr>
            </w:pPr>
            <w:r w:rsidRPr="00171F63">
              <w:rPr>
                <w:szCs w:val="24"/>
              </w:rPr>
              <w:t>Patricia Golesic</w:t>
            </w:r>
            <w:r w:rsidR="009F6046" w:rsidRPr="00171F63">
              <w:rPr>
                <w:szCs w:val="24"/>
              </w:rPr>
              <w:t xml:space="preserve"> </w:t>
            </w:r>
          </w:p>
          <w:p w:rsidR="009F6046" w:rsidRPr="00171F63" w:rsidRDefault="009F6046" w:rsidP="001C164A">
            <w:pPr>
              <w:jc w:val="both"/>
              <w:rPr>
                <w:szCs w:val="24"/>
              </w:rPr>
            </w:pPr>
          </w:p>
        </w:tc>
      </w:tr>
      <w:tr w:rsidR="00BD4017" w:rsidRPr="00171F63" w:rsidTr="00F83DA0">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DATE:</w:t>
            </w:r>
          </w:p>
          <w:p w:rsidR="00BD4017" w:rsidRPr="00171F63" w:rsidRDefault="00BD4017" w:rsidP="001C164A">
            <w:pPr>
              <w:jc w:val="both"/>
              <w:rPr>
                <w:szCs w:val="24"/>
              </w:rPr>
            </w:pPr>
          </w:p>
        </w:tc>
        <w:tc>
          <w:tcPr>
            <w:tcW w:w="1460" w:type="dxa"/>
          </w:tcPr>
          <w:p w:rsidR="00BD4017" w:rsidRPr="00171F63" w:rsidRDefault="00C75027" w:rsidP="004B6710">
            <w:pPr>
              <w:jc w:val="both"/>
              <w:rPr>
                <w:szCs w:val="24"/>
              </w:rPr>
            </w:pPr>
            <w:r>
              <w:rPr>
                <w:szCs w:val="24"/>
              </w:rPr>
              <w:t>May 201</w:t>
            </w:r>
            <w:r w:rsidR="004B6710">
              <w:rPr>
                <w:szCs w:val="24"/>
              </w:rPr>
              <w:t>3</w:t>
            </w:r>
          </w:p>
        </w:tc>
        <w:tc>
          <w:tcPr>
            <w:tcW w:w="3690" w:type="dxa"/>
            <w:gridSpan w:val="3"/>
          </w:tcPr>
          <w:p w:rsidR="00BD4017" w:rsidRPr="00171F63" w:rsidRDefault="00BD4017" w:rsidP="001C164A">
            <w:pPr>
              <w:jc w:val="both"/>
              <w:rPr>
                <w:szCs w:val="24"/>
              </w:rPr>
            </w:pPr>
            <w:r w:rsidRPr="00171F63">
              <w:rPr>
                <w:b/>
                <w:szCs w:val="24"/>
                <w:lang w:val="en-GB"/>
              </w:rPr>
              <w:t>PREVIOUS OUTLINE DATED:</w:t>
            </w:r>
          </w:p>
        </w:tc>
        <w:tc>
          <w:tcPr>
            <w:tcW w:w="1710" w:type="dxa"/>
            <w:tcBorders>
              <w:right w:val="single" w:sz="4" w:space="0" w:color="auto"/>
            </w:tcBorders>
          </w:tcPr>
          <w:p w:rsidR="00BD4017" w:rsidRPr="00171F63" w:rsidRDefault="00C75027" w:rsidP="004B6710">
            <w:pPr>
              <w:jc w:val="center"/>
              <w:rPr>
                <w:szCs w:val="24"/>
              </w:rPr>
            </w:pPr>
            <w:r>
              <w:rPr>
                <w:szCs w:val="24"/>
              </w:rPr>
              <w:t>Sept. 201</w:t>
            </w:r>
            <w:r w:rsidR="004B6710">
              <w:rPr>
                <w:szCs w:val="24"/>
              </w:rPr>
              <w:t>2</w:t>
            </w:r>
          </w:p>
        </w:tc>
      </w:tr>
      <w:tr w:rsidR="003A4D96" w:rsidRPr="00171F63" w:rsidTr="00F83DA0">
        <w:trPr>
          <w:cantSplit/>
        </w:trPr>
        <w:tc>
          <w:tcPr>
            <w:tcW w:w="2518" w:type="dxa"/>
            <w:tcBorders>
              <w:left w:val="single" w:sz="4" w:space="0" w:color="auto"/>
            </w:tcBorders>
          </w:tcPr>
          <w:p w:rsidR="003A4D96" w:rsidRPr="00171F63" w:rsidRDefault="003A4D96" w:rsidP="001C164A">
            <w:pPr>
              <w:jc w:val="both"/>
              <w:rPr>
                <w:szCs w:val="24"/>
              </w:rPr>
            </w:pPr>
            <w:r w:rsidRPr="00171F63">
              <w:rPr>
                <w:b/>
                <w:szCs w:val="24"/>
                <w:lang w:val="en-GB"/>
              </w:rPr>
              <w:t>APPROVED:</w:t>
            </w:r>
          </w:p>
        </w:tc>
        <w:tc>
          <w:tcPr>
            <w:tcW w:w="5150" w:type="dxa"/>
            <w:gridSpan w:val="4"/>
          </w:tcPr>
          <w:p w:rsidR="003A4D96" w:rsidRPr="004B6710" w:rsidRDefault="003C4AA7" w:rsidP="00410EFC">
            <w:pPr>
              <w:jc w:val="center"/>
              <w:rPr>
                <w:szCs w:val="24"/>
              </w:rPr>
            </w:pPr>
            <w:r>
              <w:t>“Angelique Lemay”</w:t>
            </w:r>
          </w:p>
        </w:tc>
        <w:tc>
          <w:tcPr>
            <w:tcW w:w="1710" w:type="dxa"/>
            <w:tcBorders>
              <w:right w:val="single" w:sz="4" w:space="0" w:color="auto"/>
            </w:tcBorders>
          </w:tcPr>
          <w:p w:rsidR="003A4D96" w:rsidRPr="004B6710" w:rsidRDefault="003C4AA7" w:rsidP="004B6710">
            <w:pPr>
              <w:jc w:val="center"/>
              <w:rPr>
                <w:szCs w:val="24"/>
              </w:rPr>
            </w:pPr>
            <w:r>
              <w:t>Aug. 2013</w:t>
            </w:r>
            <w:bookmarkStart w:id="0" w:name="_GoBack"/>
            <w:bookmarkEnd w:id="0"/>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szCs w:val="24"/>
              </w:rPr>
            </w:pPr>
          </w:p>
        </w:tc>
        <w:tc>
          <w:tcPr>
            <w:tcW w:w="5150" w:type="dxa"/>
            <w:gridSpan w:val="4"/>
          </w:tcPr>
          <w:p w:rsidR="00BD4017" w:rsidRPr="00171F63" w:rsidRDefault="00BD4017" w:rsidP="002D1540">
            <w:pPr>
              <w:pStyle w:val="Heading2"/>
              <w:rPr>
                <w:szCs w:val="24"/>
                <w:lang w:val="en-US" w:eastAsia="en-US"/>
              </w:rPr>
            </w:pPr>
            <w:r w:rsidRPr="00171F63">
              <w:rPr>
                <w:szCs w:val="24"/>
                <w:lang w:val="en-US" w:eastAsia="en-US"/>
              </w:rPr>
              <w:t>__________________________________</w:t>
            </w:r>
          </w:p>
          <w:p w:rsidR="00BD4017" w:rsidRPr="00171F63" w:rsidRDefault="00BD4017" w:rsidP="00D022C6">
            <w:pPr>
              <w:pStyle w:val="Heading2"/>
              <w:rPr>
                <w:szCs w:val="24"/>
                <w:lang w:val="en-US" w:eastAsia="en-US"/>
              </w:rPr>
            </w:pPr>
            <w:r w:rsidRPr="00171F63">
              <w:rPr>
                <w:szCs w:val="24"/>
                <w:lang w:val="en-US" w:eastAsia="en-US"/>
              </w:rPr>
              <w:t>DEAN</w:t>
            </w:r>
          </w:p>
        </w:tc>
        <w:tc>
          <w:tcPr>
            <w:tcW w:w="1710" w:type="dxa"/>
            <w:tcBorders>
              <w:right w:val="single" w:sz="4" w:space="0" w:color="auto"/>
            </w:tcBorders>
          </w:tcPr>
          <w:p w:rsidR="00BD4017" w:rsidRPr="00171F63" w:rsidRDefault="00BD4017" w:rsidP="002D1540">
            <w:pPr>
              <w:jc w:val="center"/>
              <w:rPr>
                <w:b/>
                <w:szCs w:val="24"/>
                <w:lang w:val="en-GB"/>
              </w:rPr>
            </w:pPr>
            <w:r w:rsidRPr="00171F63">
              <w:rPr>
                <w:b/>
                <w:szCs w:val="24"/>
                <w:lang w:val="en-GB"/>
              </w:rPr>
              <w:t>_</w:t>
            </w:r>
            <w:r w:rsidR="002D1540">
              <w:rPr>
                <w:b/>
                <w:szCs w:val="24"/>
                <w:lang w:val="en-GB"/>
              </w:rPr>
              <w:t>___</w:t>
            </w:r>
            <w:r w:rsidRPr="00171F63">
              <w:rPr>
                <w:b/>
                <w:szCs w:val="24"/>
                <w:lang w:val="en-GB"/>
              </w:rPr>
              <w:t>______</w:t>
            </w:r>
          </w:p>
          <w:p w:rsidR="00BD4017" w:rsidRPr="00171F63" w:rsidRDefault="00BD4017" w:rsidP="002D1540">
            <w:pPr>
              <w:jc w:val="center"/>
              <w:rPr>
                <w:szCs w:val="24"/>
              </w:rPr>
            </w:pPr>
            <w:r w:rsidRPr="00171F63">
              <w:rPr>
                <w:b/>
                <w:szCs w:val="24"/>
                <w:lang w:val="en-GB"/>
              </w:rPr>
              <w:t>DATE</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TOTAL CREDITS:</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BD4017" w:rsidP="001C164A">
            <w:pPr>
              <w:jc w:val="both"/>
              <w:rPr>
                <w:szCs w:val="24"/>
              </w:rPr>
            </w:pPr>
            <w:r w:rsidRPr="00171F63">
              <w:rPr>
                <w:szCs w:val="24"/>
              </w:rPr>
              <w:t>3</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PREREQUISITE(S):</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FA1F0E" w:rsidP="001C164A">
            <w:pPr>
              <w:jc w:val="both"/>
              <w:rPr>
                <w:szCs w:val="24"/>
              </w:rPr>
            </w:pPr>
            <w:r w:rsidRPr="00171F63">
              <w:rPr>
                <w:szCs w:val="24"/>
              </w:rPr>
              <w:t>none</w:t>
            </w:r>
          </w:p>
        </w:tc>
      </w:tr>
      <w:tr w:rsidR="00BD4017" w:rsidRPr="00171F63" w:rsidTr="00F83DA0">
        <w:trPr>
          <w:cantSplit/>
        </w:trPr>
        <w:tc>
          <w:tcPr>
            <w:tcW w:w="2518" w:type="dxa"/>
            <w:tcBorders>
              <w:left w:val="single" w:sz="4" w:space="0" w:color="auto"/>
            </w:tcBorders>
          </w:tcPr>
          <w:p w:rsidR="00BD4017" w:rsidRPr="00171F63" w:rsidRDefault="00BD4017" w:rsidP="001C164A">
            <w:pPr>
              <w:jc w:val="both"/>
              <w:rPr>
                <w:b/>
                <w:szCs w:val="24"/>
                <w:lang w:val="en-GB"/>
              </w:rPr>
            </w:pPr>
            <w:r w:rsidRPr="00171F63">
              <w:rPr>
                <w:b/>
                <w:szCs w:val="24"/>
                <w:lang w:val="en-GB"/>
              </w:rPr>
              <w:t>HOURS/WEEK:</w:t>
            </w:r>
          </w:p>
          <w:p w:rsidR="00BD4017" w:rsidRPr="00171F63" w:rsidRDefault="00BD4017" w:rsidP="001C164A">
            <w:pPr>
              <w:jc w:val="both"/>
              <w:rPr>
                <w:szCs w:val="24"/>
              </w:rPr>
            </w:pPr>
          </w:p>
        </w:tc>
        <w:tc>
          <w:tcPr>
            <w:tcW w:w="6860" w:type="dxa"/>
            <w:gridSpan w:val="5"/>
            <w:tcBorders>
              <w:right w:val="single" w:sz="4" w:space="0" w:color="auto"/>
            </w:tcBorders>
          </w:tcPr>
          <w:p w:rsidR="00BD4017" w:rsidRPr="00171F63" w:rsidRDefault="00FA1F0E" w:rsidP="00562A58">
            <w:pPr>
              <w:jc w:val="both"/>
              <w:rPr>
                <w:szCs w:val="24"/>
              </w:rPr>
            </w:pPr>
            <w:r w:rsidRPr="00171F63">
              <w:rPr>
                <w:szCs w:val="24"/>
              </w:rPr>
              <w:t>3</w:t>
            </w:r>
          </w:p>
        </w:tc>
      </w:tr>
      <w:tr w:rsidR="00BD4017" w:rsidRPr="00171F63" w:rsidTr="00F83DA0">
        <w:trPr>
          <w:cantSplit/>
        </w:trPr>
        <w:tc>
          <w:tcPr>
            <w:tcW w:w="9378" w:type="dxa"/>
            <w:gridSpan w:val="6"/>
            <w:tcBorders>
              <w:left w:val="single" w:sz="4" w:space="0" w:color="auto"/>
              <w:right w:val="single" w:sz="4" w:space="0" w:color="auto"/>
            </w:tcBorders>
          </w:tcPr>
          <w:p w:rsidR="00BD4017" w:rsidRDefault="00BD4017" w:rsidP="00506C4F">
            <w:pPr>
              <w:pStyle w:val="Heading2"/>
              <w:tabs>
                <w:tab w:val="center" w:pos="4560"/>
              </w:tabs>
              <w:rPr>
                <w:szCs w:val="24"/>
                <w:lang w:eastAsia="en-US"/>
              </w:rPr>
            </w:pPr>
          </w:p>
          <w:p w:rsidR="00BD4017" w:rsidRPr="00171F63" w:rsidRDefault="00BD4017" w:rsidP="00506C4F">
            <w:pPr>
              <w:pStyle w:val="Heading2"/>
              <w:tabs>
                <w:tab w:val="center" w:pos="4560"/>
              </w:tabs>
              <w:rPr>
                <w:szCs w:val="24"/>
                <w:lang w:eastAsia="en-US"/>
              </w:rPr>
            </w:pPr>
            <w:r w:rsidRPr="00171F63">
              <w:rPr>
                <w:szCs w:val="24"/>
                <w:lang w:eastAsia="en-US"/>
              </w:rPr>
              <w:t>Copyright ©20</w:t>
            </w:r>
            <w:r w:rsidR="00C00B9E">
              <w:rPr>
                <w:szCs w:val="24"/>
                <w:lang w:eastAsia="en-US"/>
              </w:rPr>
              <w:t>1</w:t>
            </w:r>
            <w:r w:rsidR="004B6710">
              <w:rPr>
                <w:szCs w:val="24"/>
                <w:lang w:eastAsia="en-US"/>
              </w:rPr>
              <w:t xml:space="preserve">3 </w:t>
            </w:r>
            <w:proofErr w:type="gramStart"/>
            <w:r w:rsidRPr="00171F63">
              <w:rPr>
                <w:szCs w:val="24"/>
                <w:lang w:eastAsia="en-US"/>
              </w:rPr>
              <w:t>The</w:t>
            </w:r>
            <w:proofErr w:type="gramEnd"/>
            <w:r w:rsidRPr="00171F63">
              <w:rPr>
                <w:szCs w:val="24"/>
                <w:lang w:eastAsia="en-US"/>
              </w:rPr>
              <w:t xml:space="preserve"> Sault College of Applied Arts &amp; Technology</w:t>
            </w:r>
          </w:p>
          <w:p w:rsidR="00BD4017" w:rsidRPr="00171F63" w:rsidRDefault="00BD4017" w:rsidP="00506C4F">
            <w:pPr>
              <w:tabs>
                <w:tab w:val="center" w:pos="4560"/>
              </w:tabs>
              <w:jc w:val="center"/>
              <w:rPr>
                <w:i/>
                <w:szCs w:val="24"/>
                <w:lang w:val="en-GB"/>
              </w:rPr>
            </w:pPr>
            <w:r w:rsidRPr="00171F63">
              <w:rPr>
                <w:i/>
                <w:szCs w:val="24"/>
                <w:lang w:val="en-GB"/>
              </w:rPr>
              <w:t>Reproduction of this document by any means, in whole or in part, without prior</w:t>
            </w:r>
          </w:p>
          <w:p w:rsidR="00BD4017" w:rsidRPr="00171F63" w:rsidRDefault="00BD4017" w:rsidP="00506C4F">
            <w:pPr>
              <w:pStyle w:val="Heading2"/>
              <w:tabs>
                <w:tab w:val="center" w:pos="4560"/>
              </w:tabs>
              <w:rPr>
                <w:b w:val="0"/>
                <w:szCs w:val="24"/>
                <w:lang w:eastAsia="en-US"/>
              </w:rPr>
            </w:pPr>
            <w:proofErr w:type="gramStart"/>
            <w:r w:rsidRPr="00171F63">
              <w:rPr>
                <w:b w:val="0"/>
                <w:i/>
                <w:szCs w:val="24"/>
                <w:lang w:eastAsia="en-US"/>
              </w:rPr>
              <w:t>written</w:t>
            </w:r>
            <w:proofErr w:type="gramEnd"/>
            <w:r w:rsidRPr="00171F63">
              <w:rPr>
                <w:b w:val="0"/>
                <w:i/>
                <w:szCs w:val="24"/>
                <w:lang w:eastAsia="en-US"/>
              </w:rPr>
              <w:t xml:space="preserve"> permission of Sault College of Applied Arts &amp; Technology is prohibited.</w:t>
            </w:r>
          </w:p>
        </w:tc>
      </w:tr>
      <w:tr w:rsidR="00BD4017" w:rsidRPr="00171F63" w:rsidTr="00F83DA0">
        <w:trPr>
          <w:cantSplit/>
        </w:trPr>
        <w:tc>
          <w:tcPr>
            <w:tcW w:w="9378" w:type="dxa"/>
            <w:gridSpan w:val="6"/>
            <w:tcBorders>
              <w:left w:val="single" w:sz="4" w:space="0" w:color="auto"/>
              <w:right w:val="single" w:sz="4" w:space="0" w:color="auto"/>
            </w:tcBorders>
          </w:tcPr>
          <w:p w:rsidR="00BD4017" w:rsidRPr="00171F63" w:rsidRDefault="00BD4017" w:rsidP="00506C4F">
            <w:pPr>
              <w:pStyle w:val="Heading2"/>
              <w:tabs>
                <w:tab w:val="center" w:pos="4560"/>
              </w:tabs>
              <w:rPr>
                <w:b w:val="0"/>
                <w:szCs w:val="24"/>
                <w:lang w:eastAsia="en-US"/>
              </w:rPr>
            </w:pPr>
            <w:r w:rsidRPr="00171F63">
              <w:rPr>
                <w:b w:val="0"/>
                <w:i/>
                <w:szCs w:val="24"/>
                <w:lang w:eastAsia="en-US"/>
              </w:rPr>
              <w:t>For additional information, please contact</w:t>
            </w:r>
            <w:r w:rsidR="002D1540">
              <w:rPr>
                <w:b w:val="0"/>
                <w:i/>
                <w:szCs w:val="24"/>
                <w:lang w:eastAsia="en-US"/>
              </w:rPr>
              <w:t xml:space="preserve">, Angelique Lemay, Dean </w:t>
            </w:r>
          </w:p>
        </w:tc>
      </w:tr>
      <w:tr w:rsidR="00BD4017" w:rsidRPr="00171F63" w:rsidTr="00F83DA0">
        <w:trPr>
          <w:cantSplit/>
        </w:trPr>
        <w:tc>
          <w:tcPr>
            <w:tcW w:w="9378" w:type="dxa"/>
            <w:gridSpan w:val="6"/>
            <w:tcBorders>
              <w:left w:val="single" w:sz="4" w:space="0" w:color="auto"/>
              <w:right w:val="single" w:sz="4" w:space="0" w:color="auto"/>
            </w:tcBorders>
          </w:tcPr>
          <w:p w:rsidR="00BD4017" w:rsidRPr="00171F63" w:rsidRDefault="00BD4017" w:rsidP="00506C4F">
            <w:pPr>
              <w:tabs>
                <w:tab w:val="center" w:pos="4560"/>
              </w:tabs>
              <w:jc w:val="center"/>
              <w:rPr>
                <w:i/>
                <w:szCs w:val="24"/>
                <w:lang w:val="en-GB"/>
              </w:rPr>
            </w:pPr>
            <w:r w:rsidRPr="00171F63">
              <w:rPr>
                <w:i/>
                <w:szCs w:val="24"/>
                <w:lang w:val="en-GB"/>
              </w:rPr>
              <w:t>School of</w:t>
            </w:r>
            <w:r w:rsidR="002D1540">
              <w:rPr>
                <w:i/>
                <w:szCs w:val="24"/>
                <w:lang w:val="en-GB"/>
              </w:rPr>
              <w:t xml:space="preserve"> Community Services and Interdisciplinary Studies</w:t>
            </w:r>
          </w:p>
        </w:tc>
      </w:tr>
      <w:tr w:rsidR="00BD4017" w:rsidRPr="00171F63" w:rsidTr="00F83DA0">
        <w:trPr>
          <w:cantSplit/>
        </w:trPr>
        <w:tc>
          <w:tcPr>
            <w:tcW w:w="9378" w:type="dxa"/>
            <w:gridSpan w:val="6"/>
            <w:tcBorders>
              <w:left w:val="single" w:sz="4" w:space="0" w:color="auto"/>
              <w:bottom w:val="single" w:sz="4" w:space="0" w:color="auto"/>
              <w:right w:val="single" w:sz="4" w:space="0" w:color="auto"/>
            </w:tcBorders>
          </w:tcPr>
          <w:p w:rsidR="00BD4017" w:rsidRDefault="00BD4017" w:rsidP="00506C4F">
            <w:pPr>
              <w:tabs>
                <w:tab w:val="center" w:pos="4560"/>
              </w:tabs>
              <w:jc w:val="center"/>
              <w:rPr>
                <w:i/>
                <w:szCs w:val="24"/>
                <w:lang w:val="en-GB"/>
              </w:rPr>
            </w:pPr>
            <w:r w:rsidRPr="00171F63">
              <w:rPr>
                <w:i/>
                <w:szCs w:val="24"/>
                <w:lang w:val="en-GB"/>
              </w:rPr>
              <w:t>(705) 759-2554, Ext.</w:t>
            </w:r>
            <w:r w:rsidR="002D1540">
              <w:rPr>
                <w:i/>
                <w:szCs w:val="24"/>
                <w:lang w:val="en-GB"/>
              </w:rPr>
              <w:t xml:space="preserve"> 2603</w:t>
            </w:r>
          </w:p>
          <w:p w:rsidR="003F3247" w:rsidRPr="00171F63" w:rsidRDefault="003F3247" w:rsidP="00506C4F">
            <w:pPr>
              <w:tabs>
                <w:tab w:val="center" w:pos="4560"/>
              </w:tabs>
              <w:jc w:val="center"/>
              <w:rPr>
                <w:szCs w:val="24"/>
              </w:rPr>
            </w:pPr>
          </w:p>
        </w:tc>
      </w:tr>
    </w:tbl>
    <w:p w:rsidR="00BD4017" w:rsidRPr="00171F63" w:rsidRDefault="00BD4017" w:rsidP="001C164A">
      <w:pPr>
        <w:jc w:val="both"/>
        <w:rPr>
          <w:szCs w:val="24"/>
        </w:rPr>
      </w:pPr>
    </w:p>
    <w:tbl>
      <w:tblPr>
        <w:tblW w:w="0" w:type="auto"/>
        <w:tblLayout w:type="fixed"/>
        <w:tblLook w:val="0000" w:firstRow="0" w:lastRow="0" w:firstColumn="0" w:lastColumn="0" w:noHBand="0" w:noVBand="0"/>
      </w:tblPr>
      <w:tblGrid>
        <w:gridCol w:w="675"/>
        <w:gridCol w:w="8703"/>
      </w:tblGrid>
      <w:tr w:rsidR="00BD4017" w:rsidRPr="00171F63" w:rsidTr="003611DD">
        <w:tc>
          <w:tcPr>
            <w:tcW w:w="675" w:type="dxa"/>
          </w:tcPr>
          <w:p w:rsidR="00BD4017" w:rsidRPr="00171F63" w:rsidRDefault="00BD4017" w:rsidP="004B6710">
            <w:pPr>
              <w:jc w:val="both"/>
              <w:rPr>
                <w:b/>
                <w:szCs w:val="24"/>
              </w:rPr>
            </w:pPr>
            <w:r w:rsidRPr="00171F63">
              <w:rPr>
                <w:szCs w:val="24"/>
              </w:rPr>
              <w:lastRenderedPageBreak/>
              <w:br w:type="page"/>
            </w:r>
            <w:r w:rsidRPr="00171F63">
              <w:rPr>
                <w:b/>
                <w:szCs w:val="24"/>
              </w:rPr>
              <w:t>I.</w:t>
            </w:r>
          </w:p>
        </w:tc>
        <w:tc>
          <w:tcPr>
            <w:tcW w:w="8703" w:type="dxa"/>
          </w:tcPr>
          <w:p w:rsidR="00BD4017" w:rsidRPr="00171F63" w:rsidRDefault="00BD4017" w:rsidP="004B6710">
            <w:pPr>
              <w:jc w:val="both"/>
              <w:rPr>
                <w:b/>
                <w:szCs w:val="24"/>
              </w:rPr>
            </w:pPr>
            <w:r w:rsidRPr="00171F63">
              <w:rPr>
                <w:b/>
                <w:szCs w:val="24"/>
              </w:rPr>
              <w:t>COURSE DESCRIPTION:</w:t>
            </w:r>
          </w:p>
          <w:p w:rsidR="00222CE8" w:rsidRPr="00171F63" w:rsidRDefault="00B12642" w:rsidP="004B6710">
            <w:pPr>
              <w:pStyle w:val="NormalWeb"/>
              <w:jc w:val="both"/>
            </w:pPr>
            <w:r w:rsidRPr="00171F63">
              <w:t xml:space="preserve">This course is practically oriented and will focus on the development and implementation of strategies that contribute to positive personal and social change. It is premised on the notion that peace is a constant process of cultivating inner and outer change. It is structured to support the holistic wellbeing of students by exploring techniques that encourage self-awareness and personal balance. The focus on cultivating individual peacefulness is partnered with an </w:t>
            </w:r>
            <w:r w:rsidR="000A5B6E" w:rsidRPr="00171F63">
              <w:t>emphasis on community building and</w:t>
            </w:r>
            <w:r w:rsidRPr="00171F63">
              <w:t xml:space="preserve"> social engagement. Students will gain valuable team work skills and community leadership capacities as they will learn how to conduct peace needs assessments, identify community resources and partners, network and build relationships, </w:t>
            </w:r>
            <w:r w:rsidR="000A5B6E" w:rsidRPr="00171F63">
              <w:t>and design, implement and</w:t>
            </w:r>
            <w:r w:rsidRPr="00171F63">
              <w:t xml:space="preserve"> evaluate </w:t>
            </w:r>
            <w:r w:rsidR="000A5B6E" w:rsidRPr="00171F63">
              <w:t xml:space="preserve">action plans for effective community change projects. </w:t>
            </w:r>
          </w:p>
        </w:tc>
      </w:tr>
    </w:tbl>
    <w:p w:rsidR="00222CE8" w:rsidRDefault="00222CE8" w:rsidP="004B6710">
      <w:pPr>
        <w:jc w:val="both"/>
        <w:rPr>
          <w:szCs w:val="24"/>
        </w:rPr>
      </w:pPr>
    </w:p>
    <w:p w:rsidR="003611DD" w:rsidRPr="00171F63" w:rsidRDefault="003611DD" w:rsidP="004B6710">
      <w:pPr>
        <w:jc w:val="both"/>
        <w:rPr>
          <w:szCs w:val="24"/>
        </w:rPr>
      </w:pPr>
    </w:p>
    <w:tbl>
      <w:tblPr>
        <w:tblW w:w="0" w:type="auto"/>
        <w:tblLayout w:type="fixed"/>
        <w:tblLook w:val="0000" w:firstRow="0" w:lastRow="0" w:firstColumn="0" w:lastColumn="0" w:noHBand="0" w:noVBand="0"/>
      </w:tblPr>
      <w:tblGrid>
        <w:gridCol w:w="675"/>
        <w:gridCol w:w="567"/>
        <w:gridCol w:w="8136"/>
      </w:tblGrid>
      <w:tr w:rsidR="00BD4017" w:rsidRPr="00171F63" w:rsidTr="003611DD">
        <w:trPr>
          <w:cantSplit/>
        </w:trPr>
        <w:tc>
          <w:tcPr>
            <w:tcW w:w="675" w:type="dxa"/>
          </w:tcPr>
          <w:p w:rsidR="00BD4017" w:rsidRPr="00171F63" w:rsidRDefault="00BD4017" w:rsidP="004B6710">
            <w:pPr>
              <w:jc w:val="both"/>
              <w:rPr>
                <w:b/>
                <w:szCs w:val="24"/>
              </w:rPr>
            </w:pPr>
            <w:r w:rsidRPr="00171F63">
              <w:rPr>
                <w:b/>
                <w:szCs w:val="24"/>
              </w:rPr>
              <w:t>II.</w:t>
            </w:r>
          </w:p>
        </w:tc>
        <w:tc>
          <w:tcPr>
            <w:tcW w:w="8703" w:type="dxa"/>
            <w:gridSpan w:val="2"/>
          </w:tcPr>
          <w:p w:rsidR="00BD4017" w:rsidRPr="00171F63" w:rsidRDefault="00BD4017" w:rsidP="004B6710">
            <w:pPr>
              <w:jc w:val="both"/>
              <w:rPr>
                <w:b/>
                <w:szCs w:val="24"/>
              </w:rPr>
            </w:pPr>
            <w:r w:rsidRPr="00171F63">
              <w:rPr>
                <w:b/>
                <w:szCs w:val="24"/>
              </w:rPr>
              <w:t>LEARNING OUTCOMES AND ELEMENTS OF THE PERFORMANCE:</w:t>
            </w:r>
          </w:p>
          <w:p w:rsidR="00BD4017" w:rsidRPr="00171F63" w:rsidRDefault="00BD4017" w:rsidP="004B6710">
            <w:pPr>
              <w:jc w:val="both"/>
              <w:rPr>
                <w:szCs w:val="24"/>
              </w:rPr>
            </w:pPr>
          </w:p>
        </w:tc>
      </w:tr>
      <w:tr w:rsidR="00BD4017" w:rsidRPr="00171F63" w:rsidTr="003611DD">
        <w:trPr>
          <w:cantSplit/>
        </w:trPr>
        <w:tc>
          <w:tcPr>
            <w:tcW w:w="675" w:type="dxa"/>
          </w:tcPr>
          <w:p w:rsidR="00BD4017" w:rsidRPr="00171F63" w:rsidRDefault="00BD4017" w:rsidP="004B6710">
            <w:pPr>
              <w:jc w:val="both"/>
              <w:rPr>
                <w:szCs w:val="24"/>
              </w:rPr>
            </w:pPr>
          </w:p>
        </w:tc>
        <w:tc>
          <w:tcPr>
            <w:tcW w:w="8703" w:type="dxa"/>
            <w:gridSpan w:val="2"/>
          </w:tcPr>
          <w:p w:rsidR="00BD4017" w:rsidRPr="00171F63" w:rsidRDefault="00BD4017" w:rsidP="004B6710">
            <w:pPr>
              <w:jc w:val="both"/>
              <w:rPr>
                <w:szCs w:val="24"/>
              </w:rPr>
            </w:pPr>
            <w:r w:rsidRPr="00171F63">
              <w:rPr>
                <w:szCs w:val="24"/>
              </w:rPr>
              <w:t>Upon successful completion of this course, the student will demonstrate the ability to:</w:t>
            </w:r>
          </w:p>
          <w:p w:rsidR="00BD4017" w:rsidRPr="00171F63" w:rsidRDefault="00BD4017" w:rsidP="004B6710">
            <w:pPr>
              <w:jc w:val="both"/>
              <w:rPr>
                <w:szCs w:val="24"/>
              </w:rPr>
            </w:pP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r w:rsidRPr="00171F63">
              <w:rPr>
                <w:szCs w:val="24"/>
              </w:rPr>
              <w:t>1.</w:t>
            </w:r>
          </w:p>
        </w:tc>
        <w:tc>
          <w:tcPr>
            <w:tcW w:w="8136" w:type="dxa"/>
          </w:tcPr>
          <w:p w:rsidR="00BD4017" w:rsidRPr="00171F63" w:rsidRDefault="005F17F8" w:rsidP="004B6710">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Identify </w:t>
            </w:r>
            <w:r w:rsidR="00FA1F0E" w:rsidRPr="00171F63">
              <w:rPr>
                <w:rFonts w:ascii="Times New Roman" w:hAnsi="Times New Roman"/>
                <w:b/>
                <w:sz w:val="24"/>
                <w:szCs w:val="24"/>
              </w:rPr>
              <w:t>common themes and patterns of successful community change.</w:t>
            </w: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p>
        </w:tc>
        <w:tc>
          <w:tcPr>
            <w:tcW w:w="8136" w:type="dxa"/>
          </w:tcPr>
          <w:p w:rsidR="00BD4017" w:rsidRPr="00171F63" w:rsidRDefault="00BD4017" w:rsidP="004B6710">
            <w:pPr>
              <w:jc w:val="both"/>
              <w:rPr>
                <w:szCs w:val="24"/>
                <w:u w:val="single"/>
              </w:rPr>
            </w:pPr>
            <w:r w:rsidRPr="00171F63">
              <w:rPr>
                <w:szCs w:val="24"/>
                <w:u w:val="single"/>
              </w:rPr>
              <w:t>Potential Elements of the Performance:</w:t>
            </w:r>
          </w:p>
          <w:p w:rsidR="00FA1F0E" w:rsidRPr="00171F63" w:rsidRDefault="00FA1F0E" w:rsidP="004B6710">
            <w:pPr>
              <w:pStyle w:val="ListParagraph"/>
              <w:numPr>
                <w:ilvl w:val="0"/>
                <w:numId w:val="11"/>
              </w:numPr>
              <w:spacing w:after="0" w:line="240" w:lineRule="auto"/>
              <w:jc w:val="both"/>
              <w:rPr>
                <w:rFonts w:ascii="Times New Roman" w:hAnsi="Times New Roman"/>
                <w:sz w:val="24"/>
                <w:szCs w:val="24"/>
              </w:rPr>
            </w:pPr>
            <w:r w:rsidRPr="00171F63">
              <w:rPr>
                <w:rFonts w:ascii="Times New Roman" w:hAnsi="Times New Roman"/>
                <w:sz w:val="24"/>
                <w:szCs w:val="24"/>
              </w:rPr>
              <w:t xml:space="preserve">Describe the importance of understanding the local history, cultural traditions and environment of a community </w:t>
            </w:r>
          </w:p>
          <w:p w:rsidR="00FA1F0E" w:rsidRPr="00171F63" w:rsidRDefault="00FA1F0E" w:rsidP="004B6710">
            <w:pPr>
              <w:pStyle w:val="ListParagraph"/>
              <w:numPr>
                <w:ilvl w:val="0"/>
                <w:numId w:val="11"/>
              </w:numPr>
              <w:spacing w:after="0" w:line="240" w:lineRule="auto"/>
              <w:jc w:val="both"/>
              <w:rPr>
                <w:rFonts w:ascii="Times New Roman" w:hAnsi="Times New Roman"/>
                <w:sz w:val="24"/>
                <w:szCs w:val="24"/>
              </w:rPr>
            </w:pPr>
            <w:r w:rsidRPr="00171F63">
              <w:rPr>
                <w:rFonts w:ascii="Times New Roman" w:hAnsi="Times New Roman"/>
                <w:sz w:val="24"/>
                <w:szCs w:val="24"/>
              </w:rPr>
              <w:t xml:space="preserve">Recognize and engage assets of individuals and of the larger community context </w:t>
            </w:r>
          </w:p>
          <w:p w:rsidR="00FA1F0E" w:rsidRPr="00171F63" w:rsidRDefault="00FA1F0E" w:rsidP="004B6710">
            <w:pPr>
              <w:pStyle w:val="ListParagraph"/>
              <w:numPr>
                <w:ilvl w:val="0"/>
                <w:numId w:val="11"/>
              </w:numPr>
              <w:spacing w:after="0" w:line="240" w:lineRule="auto"/>
              <w:jc w:val="both"/>
              <w:rPr>
                <w:rFonts w:ascii="Times New Roman" w:hAnsi="Times New Roman"/>
                <w:sz w:val="24"/>
                <w:szCs w:val="24"/>
              </w:rPr>
            </w:pPr>
            <w:r w:rsidRPr="00171F63">
              <w:rPr>
                <w:rFonts w:ascii="Times New Roman" w:hAnsi="Times New Roman"/>
                <w:sz w:val="24"/>
                <w:szCs w:val="24"/>
              </w:rPr>
              <w:t>Identify clear personal passions and visions for change and begin to network with others</w:t>
            </w:r>
          </w:p>
          <w:p w:rsidR="00FA1F0E" w:rsidRPr="00171F63" w:rsidRDefault="005F17F8" w:rsidP="004B6710">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Demonstrate consideration of</w:t>
            </w:r>
            <w:r w:rsidR="00FA1F0E" w:rsidRPr="00171F63">
              <w:rPr>
                <w:rFonts w:ascii="Times New Roman" w:hAnsi="Times New Roman"/>
                <w:sz w:val="24"/>
                <w:szCs w:val="24"/>
              </w:rPr>
              <w:t xml:space="preserve"> different points of view</w:t>
            </w:r>
          </w:p>
          <w:p w:rsidR="00BD4017" w:rsidRPr="00171F63" w:rsidRDefault="00BD4017" w:rsidP="004B6710">
            <w:pPr>
              <w:pStyle w:val="ListParagraph"/>
              <w:spacing w:after="0" w:line="240" w:lineRule="auto"/>
              <w:jc w:val="both"/>
              <w:rPr>
                <w:rFonts w:ascii="Times New Roman" w:hAnsi="Times New Roman"/>
                <w:sz w:val="24"/>
                <w:szCs w:val="24"/>
              </w:rPr>
            </w:pP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r w:rsidRPr="00171F63">
              <w:rPr>
                <w:szCs w:val="24"/>
              </w:rPr>
              <w:t>2.</w:t>
            </w:r>
          </w:p>
        </w:tc>
        <w:tc>
          <w:tcPr>
            <w:tcW w:w="8136" w:type="dxa"/>
          </w:tcPr>
          <w:p w:rsidR="00BD4017" w:rsidRPr="00171F63" w:rsidRDefault="00FA1F0E" w:rsidP="004B6710">
            <w:pPr>
              <w:pStyle w:val="ListParagraph"/>
              <w:spacing w:after="0" w:line="240" w:lineRule="auto"/>
              <w:ind w:left="0"/>
              <w:jc w:val="both"/>
              <w:rPr>
                <w:rFonts w:ascii="Times New Roman" w:hAnsi="Times New Roman"/>
                <w:b/>
                <w:sz w:val="24"/>
                <w:szCs w:val="24"/>
              </w:rPr>
            </w:pPr>
            <w:r w:rsidRPr="00171F63">
              <w:rPr>
                <w:rFonts w:ascii="Times New Roman" w:hAnsi="Times New Roman"/>
                <w:b/>
                <w:sz w:val="24"/>
                <w:szCs w:val="24"/>
              </w:rPr>
              <w:t xml:space="preserve">Apply a variety of techniques to examine community assets, issues, needs and possibilities.  </w:t>
            </w: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p>
        </w:tc>
        <w:tc>
          <w:tcPr>
            <w:tcW w:w="8136" w:type="dxa"/>
          </w:tcPr>
          <w:p w:rsidR="00BD4017" w:rsidRPr="00171F63" w:rsidRDefault="00BD4017" w:rsidP="004B6710">
            <w:pPr>
              <w:jc w:val="both"/>
              <w:rPr>
                <w:szCs w:val="24"/>
              </w:rPr>
            </w:pPr>
            <w:r w:rsidRPr="00171F63">
              <w:rPr>
                <w:szCs w:val="24"/>
                <w:u w:val="single"/>
              </w:rPr>
              <w:t>Potential Elements of the Performance</w:t>
            </w:r>
            <w:r w:rsidRPr="00171F63">
              <w:rPr>
                <w:szCs w:val="24"/>
              </w:rPr>
              <w:t>:</w:t>
            </w:r>
          </w:p>
          <w:p w:rsidR="00FA1F0E" w:rsidRPr="005F17F8" w:rsidRDefault="005F17F8" w:rsidP="004B6710">
            <w:pPr>
              <w:pStyle w:val="ListParagraph"/>
              <w:numPr>
                <w:ilvl w:val="0"/>
                <w:numId w:val="13"/>
              </w:numPr>
              <w:spacing w:after="0" w:line="240" w:lineRule="auto"/>
              <w:jc w:val="both"/>
              <w:rPr>
                <w:rFonts w:ascii="Times New Roman" w:hAnsi="Times New Roman"/>
                <w:sz w:val="24"/>
                <w:szCs w:val="24"/>
              </w:rPr>
            </w:pPr>
            <w:r w:rsidRPr="005F17F8">
              <w:rPr>
                <w:rFonts w:ascii="Times New Roman" w:hAnsi="Times New Roman"/>
                <w:sz w:val="24"/>
                <w:szCs w:val="24"/>
              </w:rPr>
              <w:t xml:space="preserve">Converse with peace colleagues and </w:t>
            </w:r>
            <w:r w:rsidR="00FA1F0E" w:rsidRPr="005F17F8">
              <w:rPr>
                <w:rFonts w:ascii="Times New Roman" w:hAnsi="Times New Roman"/>
                <w:sz w:val="24"/>
                <w:szCs w:val="24"/>
              </w:rPr>
              <w:t xml:space="preserve">community partners in an effort to promote </w:t>
            </w:r>
            <w:r>
              <w:rPr>
                <w:rFonts w:ascii="Times New Roman" w:hAnsi="Times New Roman"/>
                <w:sz w:val="24"/>
                <w:szCs w:val="24"/>
              </w:rPr>
              <w:t>dialogue for</w:t>
            </w:r>
            <w:r w:rsidR="00FA1F0E" w:rsidRPr="005F17F8">
              <w:rPr>
                <w:rFonts w:ascii="Times New Roman" w:hAnsi="Times New Roman"/>
                <w:sz w:val="24"/>
                <w:szCs w:val="24"/>
              </w:rPr>
              <w:t xml:space="preserve"> social </w:t>
            </w:r>
            <w:r>
              <w:rPr>
                <w:rFonts w:ascii="Times New Roman" w:hAnsi="Times New Roman"/>
                <w:sz w:val="24"/>
                <w:szCs w:val="24"/>
              </w:rPr>
              <w:t xml:space="preserve">change </w:t>
            </w:r>
          </w:p>
          <w:p w:rsidR="00FA1F0E" w:rsidRPr="00171F63" w:rsidRDefault="00FA1F0E" w:rsidP="004B6710">
            <w:pPr>
              <w:pStyle w:val="ListParagraph"/>
              <w:numPr>
                <w:ilvl w:val="0"/>
                <w:numId w:val="13"/>
              </w:numPr>
              <w:spacing w:after="0" w:line="240" w:lineRule="auto"/>
              <w:jc w:val="both"/>
              <w:rPr>
                <w:rFonts w:ascii="Times New Roman" w:hAnsi="Times New Roman"/>
                <w:sz w:val="24"/>
                <w:szCs w:val="24"/>
              </w:rPr>
            </w:pPr>
            <w:r w:rsidRPr="00171F63">
              <w:rPr>
                <w:rFonts w:ascii="Times New Roman" w:hAnsi="Times New Roman"/>
                <w:sz w:val="24"/>
                <w:szCs w:val="24"/>
              </w:rPr>
              <w:t>Experiment with Open Spaces, Peer-to-Peer Conversations and Conversation Cafes</w:t>
            </w:r>
          </w:p>
          <w:p w:rsidR="00FA1F0E" w:rsidRPr="00171F63" w:rsidRDefault="00FA1F0E" w:rsidP="004B6710">
            <w:pPr>
              <w:pStyle w:val="ListParagraph"/>
              <w:numPr>
                <w:ilvl w:val="0"/>
                <w:numId w:val="13"/>
              </w:numPr>
              <w:spacing w:after="0" w:line="240" w:lineRule="auto"/>
              <w:jc w:val="both"/>
              <w:rPr>
                <w:rFonts w:ascii="Times New Roman" w:hAnsi="Times New Roman"/>
                <w:sz w:val="24"/>
                <w:szCs w:val="24"/>
              </w:rPr>
            </w:pPr>
            <w:r w:rsidRPr="00171F63">
              <w:rPr>
                <w:rFonts w:ascii="Times New Roman" w:hAnsi="Times New Roman"/>
                <w:sz w:val="24"/>
                <w:szCs w:val="24"/>
              </w:rPr>
              <w:t>Practice using Appreciative Inquiry</w:t>
            </w:r>
          </w:p>
          <w:p w:rsidR="00FA1F0E" w:rsidRPr="00171F63" w:rsidRDefault="00FA1F0E" w:rsidP="004B6710">
            <w:pPr>
              <w:pStyle w:val="ListParagraph"/>
              <w:numPr>
                <w:ilvl w:val="0"/>
                <w:numId w:val="13"/>
              </w:numPr>
              <w:spacing w:after="0" w:line="240" w:lineRule="auto"/>
              <w:jc w:val="both"/>
              <w:rPr>
                <w:rFonts w:ascii="Times New Roman" w:hAnsi="Times New Roman"/>
                <w:sz w:val="24"/>
                <w:szCs w:val="24"/>
              </w:rPr>
            </w:pPr>
            <w:r w:rsidRPr="00171F63">
              <w:rPr>
                <w:rFonts w:ascii="Times New Roman" w:hAnsi="Times New Roman"/>
                <w:sz w:val="24"/>
                <w:szCs w:val="24"/>
              </w:rPr>
              <w:t xml:space="preserve">Use community mapping skills in a variety of local contexts </w:t>
            </w:r>
          </w:p>
          <w:p w:rsidR="00BD4017" w:rsidRPr="00171F63" w:rsidRDefault="00BD4017" w:rsidP="004B6710">
            <w:pPr>
              <w:pStyle w:val="ListParagraph"/>
              <w:spacing w:after="0" w:line="240" w:lineRule="auto"/>
              <w:ind w:left="0"/>
              <w:jc w:val="both"/>
              <w:rPr>
                <w:rFonts w:ascii="Times New Roman" w:hAnsi="Times New Roman"/>
                <w:sz w:val="24"/>
                <w:szCs w:val="24"/>
              </w:rPr>
            </w:pP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r w:rsidRPr="00171F63">
              <w:rPr>
                <w:szCs w:val="24"/>
              </w:rPr>
              <w:t>3.</w:t>
            </w:r>
          </w:p>
        </w:tc>
        <w:tc>
          <w:tcPr>
            <w:tcW w:w="8136" w:type="dxa"/>
          </w:tcPr>
          <w:p w:rsidR="00BD4017" w:rsidRPr="00171F63" w:rsidRDefault="00FA1F0E" w:rsidP="004B6710">
            <w:pPr>
              <w:pStyle w:val="ListParagraph"/>
              <w:spacing w:after="0" w:line="240" w:lineRule="auto"/>
              <w:ind w:left="0"/>
              <w:jc w:val="both"/>
              <w:rPr>
                <w:rFonts w:ascii="Times New Roman" w:hAnsi="Times New Roman"/>
                <w:b/>
                <w:sz w:val="24"/>
                <w:szCs w:val="24"/>
              </w:rPr>
            </w:pPr>
            <w:r w:rsidRPr="00171F63">
              <w:rPr>
                <w:rFonts w:ascii="Times New Roman" w:hAnsi="Times New Roman"/>
                <w:b/>
                <w:sz w:val="24"/>
                <w:szCs w:val="24"/>
              </w:rPr>
              <w:t>Assess different approaches to creating community change.</w:t>
            </w: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p>
        </w:tc>
        <w:tc>
          <w:tcPr>
            <w:tcW w:w="8136" w:type="dxa"/>
          </w:tcPr>
          <w:p w:rsidR="00BD4017" w:rsidRPr="00171F63" w:rsidRDefault="00BD4017" w:rsidP="004B6710">
            <w:pPr>
              <w:jc w:val="both"/>
              <w:rPr>
                <w:szCs w:val="24"/>
              </w:rPr>
            </w:pPr>
            <w:r w:rsidRPr="00171F63">
              <w:rPr>
                <w:szCs w:val="24"/>
                <w:u w:val="single"/>
              </w:rPr>
              <w:t>Potential Elements of the Performance</w:t>
            </w:r>
            <w:r w:rsidRPr="00171F63">
              <w:rPr>
                <w:szCs w:val="24"/>
              </w:rPr>
              <w:t>:</w:t>
            </w:r>
          </w:p>
          <w:p w:rsidR="00FA1F0E" w:rsidRPr="00171F63" w:rsidRDefault="00FA1F0E" w:rsidP="004B6710">
            <w:pPr>
              <w:pStyle w:val="ListParagraph"/>
              <w:numPr>
                <w:ilvl w:val="0"/>
                <w:numId w:val="14"/>
              </w:numPr>
              <w:spacing w:after="0" w:line="240" w:lineRule="auto"/>
              <w:jc w:val="both"/>
              <w:rPr>
                <w:rFonts w:ascii="Times New Roman" w:hAnsi="Times New Roman"/>
                <w:sz w:val="24"/>
                <w:szCs w:val="24"/>
              </w:rPr>
            </w:pPr>
            <w:r w:rsidRPr="00171F63">
              <w:rPr>
                <w:rFonts w:ascii="Times New Roman" w:hAnsi="Times New Roman"/>
                <w:sz w:val="24"/>
                <w:szCs w:val="24"/>
              </w:rPr>
              <w:t xml:space="preserve">Evaluate the pros and cons of a grass roots approach to creating change as well as top down and interventionist strategies </w:t>
            </w:r>
          </w:p>
          <w:p w:rsidR="00FA1F0E" w:rsidRPr="00171F63" w:rsidRDefault="00FA1F0E" w:rsidP="004B6710">
            <w:pPr>
              <w:pStyle w:val="ListParagraph"/>
              <w:numPr>
                <w:ilvl w:val="0"/>
                <w:numId w:val="14"/>
              </w:numPr>
              <w:spacing w:after="0" w:line="240" w:lineRule="auto"/>
              <w:jc w:val="both"/>
              <w:rPr>
                <w:rFonts w:ascii="Times New Roman" w:hAnsi="Times New Roman"/>
                <w:sz w:val="24"/>
                <w:szCs w:val="24"/>
              </w:rPr>
            </w:pPr>
            <w:r w:rsidRPr="00171F63">
              <w:rPr>
                <w:rFonts w:ascii="Times New Roman" w:hAnsi="Times New Roman"/>
                <w:sz w:val="24"/>
                <w:szCs w:val="24"/>
              </w:rPr>
              <w:t xml:space="preserve">Consider the relevance of multi-sector engagement to community building </w:t>
            </w:r>
          </w:p>
          <w:p w:rsidR="00FA1F0E" w:rsidRPr="00171F63" w:rsidRDefault="00FA1F0E" w:rsidP="004B6710">
            <w:pPr>
              <w:pStyle w:val="ListParagraph"/>
              <w:numPr>
                <w:ilvl w:val="0"/>
                <w:numId w:val="14"/>
              </w:numPr>
              <w:spacing w:after="0" w:line="240" w:lineRule="auto"/>
              <w:jc w:val="both"/>
              <w:rPr>
                <w:rFonts w:ascii="Times New Roman" w:hAnsi="Times New Roman"/>
                <w:sz w:val="24"/>
                <w:szCs w:val="24"/>
              </w:rPr>
            </w:pPr>
            <w:r w:rsidRPr="00171F63">
              <w:rPr>
                <w:rFonts w:ascii="Times New Roman" w:hAnsi="Times New Roman"/>
                <w:sz w:val="24"/>
                <w:szCs w:val="24"/>
              </w:rPr>
              <w:t xml:space="preserve">Examine and critique the main </w:t>
            </w:r>
            <w:proofErr w:type="spellStart"/>
            <w:r w:rsidRPr="00171F63">
              <w:rPr>
                <w:rFonts w:ascii="Times New Roman" w:hAnsi="Times New Roman"/>
                <w:sz w:val="24"/>
                <w:szCs w:val="24"/>
              </w:rPr>
              <w:t>behavioural</w:t>
            </w:r>
            <w:proofErr w:type="spellEnd"/>
            <w:r w:rsidRPr="00171F63">
              <w:rPr>
                <w:rFonts w:ascii="Times New Roman" w:hAnsi="Times New Roman"/>
                <w:sz w:val="24"/>
                <w:szCs w:val="24"/>
              </w:rPr>
              <w:t xml:space="preserve"> characteristics of different leadership styles in relation to community change</w:t>
            </w:r>
          </w:p>
          <w:p w:rsidR="00BD4017" w:rsidRPr="00171F63" w:rsidRDefault="00BD4017" w:rsidP="004B6710">
            <w:pPr>
              <w:pStyle w:val="ListParagraph"/>
              <w:spacing w:after="0" w:line="240" w:lineRule="auto"/>
              <w:ind w:left="0"/>
              <w:jc w:val="both"/>
              <w:rPr>
                <w:rFonts w:ascii="Times New Roman" w:hAnsi="Times New Roman"/>
                <w:sz w:val="24"/>
                <w:szCs w:val="24"/>
              </w:rPr>
            </w:pP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r w:rsidRPr="00171F63">
              <w:rPr>
                <w:szCs w:val="24"/>
              </w:rPr>
              <w:t>4.</w:t>
            </w:r>
          </w:p>
        </w:tc>
        <w:tc>
          <w:tcPr>
            <w:tcW w:w="8136" w:type="dxa"/>
          </w:tcPr>
          <w:p w:rsidR="00BD4017" w:rsidRPr="00171F63" w:rsidRDefault="00FA1F0E" w:rsidP="004B6710">
            <w:pPr>
              <w:pStyle w:val="ListParagraph"/>
              <w:spacing w:after="0" w:line="240" w:lineRule="auto"/>
              <w:ind w:left="0"/>
              <w:jc w:val="both"/>
              <w:outlineLvl w:val="0"/>
              <w:rPr>
                <w:rFonts w:ascii="Times New Roman" w:hAnsi="Times New Roman"/>
                <w:b/>
                <w:sz w:val="24"/>
                <w:szCs w:val="24"/>
              </w:rPr>
            </w:pPr>
            <w:r w:rsidRPr="00171F63">
              <w:rPr>
                <w:rFonts w:ascii="Times New Roman" w:hAnsi="Times New Roman"/>
                <w:b/>
                <w:sz w:val="24"/>
                <w:szCs w:val="24"/>
              </w:rPr>
              <w:t xml:space="preserve">Make a positive contribution to the immediate community context. </w:t>
            </w:r>
          </w:p>
        </w:tc>
      </w:tr>
      <w:tr w:rsidR="00BD4017" w:rsidRPr="00171F63" w:rsidTr="003611DD">
        <w:tc>
          <w:tcPr>
            <w:tcW w:w="675" w:type="dxa"/>
          </w:tcPr>
          <w:p w:rsidR="00BD4017" w:rsidRPr="00171F63" w:rsidRDefault="00BD4017" w:rsidP="004B6710">
            <w:pPr>
              <w:jc w:val="both"/>
              <w:rPr>
                <w:szCs w:val="24"/>
              </w:rPr>
            </w:pPr>
          </w:p>
        </w:tc>
        <w:tc>
          <w:tcPr>
            <w:tcW w:w="567" w:type="dxa"/>
          </w:tcPr>
          <w:p w:rsidR="00BD4017" w:rsidRPr="00171F63" w:rsidRDefault="00BD4017" w:rsidP="004B6710">
            <w:pPr>
              <w:jc w:val="both"/>
              <w:rPr>
                <w:szCs w:val="24"/>
              </w:rPr>
            </w:pPr>
          </w:p>
        </w:tc>
        <w:tc>
          <w:tcPr>
            <w:tcW w:w="8136" w:type="dxa"/>
          </w:tcPr>
          <w:p w:rsidR="00BD4017" w:rsidRPr="00171F63" w:rsidRDefault="00BD4017" w:rsidP="004B6710">
            <w:pPr>
              <w:jc w:val="both"/>
              <w:rPr>
                <w:szCs w:val="24"/>
              </w:rPr>
            </w:pPr>
            <w:r w:rsidRPr="00171F63">
              <w:rPr>
                <w:szCs w:val="24"/>
                <w:u w:val="single"/>
              </w:rPr>
              <w:t>Potential Elements of the Performance</w:t>
            </w:r>
            <w:r w:rsidRPr="00171F63">
              <w:rPr>
                <w:szCs w:val="24"/>
              </w:rPr>
              <w:t>:</w:t>
            </w:r>
          </w:p>
          <w:p w:rsidR="00FA1F0E" w:rsidRPr="00171F63" w:rsidRDefault="00FA1F0E" w:rsidP="004B6710">
            <w:pPr>
              <w:pStyle w:val="ListParagraph"/>
              <w:numPr>
                <w:ilvl w:val="0"/>
                <w:numId w:val="15"/>
              </w:numPr>
              <w:spacing w:after="0" w:line="240" w:lineRule="auto"/>
              <w:jc w:val="both"/>
              <w:outlineLvl w:val="0"/>
              <w:rPr>
                <w:rFonts w:ascii="Times New Roman" w:hAnsi="Times New Roman"/>
                <w:sz w:val="24"/>
                <w:szCs w:val="24"/>
              </w:rPr>
            </w:pPr>
            <w:r w:rsidRPr="00171F63">
              <w:rPr>
                <w:rFonts w:ascii="Times New Roman" w:hAnsi="Times New Roman"/>
                <w:sz w:val="24"/>
                <w:szCs w:val="24"/>
              </w:rPr>
              <w:t xml:space="preserve">Conduct research to determine where and how to focus one’s efforts </w:t>
            </w:r>
          </w:p>
          <w:p w:rsidR="00FA1F0E" w:rsidRPr="00171F63" w:rsidRDefault="00FA1F0E" w:rsidP="004B6710">
            <w:pPr>
              <w:pStyle w:val="ListParagraph"/>
              <w:numPr>
                <w:ilvl w:val="0"/>
                <w:numId w:val="15"/>
              </w:numPr>
              <w:spacing w:after="0" w:line="240" w:lineRule="auto"/>
              <w:jc w:val="both"/>
              <w:outlineLvl w:val="0"/>
              <w:rPr>
                <w:rFonts w:ascii="Times New Roman" w:hAnsi="Times New Roman"/>
                <w:sz w:val="24"/>
                <w:szCs w:val="24"/>
              </w:rPr>
            </w:pPr>
            <w:r w:rsidRPr="00171F63">
              <w:rPr>
                <w:rFonts w:ascii="Times New Roman" w:hAnsi="Times New Roman"/>
                <w:sz w:val="24"/>
                <w:szCs w:val="24"/>
              </w:rPr>
              <w:t xml:space="preserve">Develop and implement an action plan for a change project in the community </w:t>
            </w:r>
          </w:p>
          <w:p w:rsidR="00FA1F0E" w:rsidRPr="00171F63" w:rsidRDefault="00FA1F0E" w:rsidP="004B6710">
            <w:pPr>
              <w:pStyle w:val="ListParagraph"/>
              <w:numPr>
                <w:ilvl w:val="0"/>
                <w:numId w:val="15"/>
              </w:numPr>
              <w:spacing w:after="0" w:line="240" w:lineRule="auto"/>
              <w:jc w:val="both"/>
              <w:outlineLvl w:val="0"/>
              <w:rPr>
                <w:rFonts w:ascii="Times New Roman" w:hAnsi="Times New Roman"/>
                <w:sz w:val="24"/>
                <w:szCs w:val="24"/>
              </w:rPr>
            </w:pPr>
            <w:r w:rsidRPr="00171F63">
              <w:rPr>
                <w:rFonts w:ascii="Times New Roman" w:hAnsi="Times New Roman"/>
                <w:sz w:val="24"/>
                <w:szCs w:val="24"/>
              </w:rPr>
              <w:t xml:space="preserve">Evaluate the effectiveness of the action taken and determine possible next steps for the project </w:t>
            </w:r>
          </w:p>
          <w:p w:rsidR="00BD4017" w:rsidRPr="00171F63" w:rsidRDefault="00BD4017" w:rsidP="004B6710">
            <w:pPr>
              <w:pStyle w:val="ListParagraph"/>
              <w:spacing w:after="0" w:line="240" w:lineRule="auto"/>
              <w:ind w:left="0"/>
              <w:jc w:val="both"/>
              <w:rPr>
                <w:rFonts w:ascii="Times New Roman" w:hAnsi="Times New Roman"/>
                <w:sz w:val="24"/>
                <w:szCs w:val="24"/>
              </w:rPr>
            </w:pPr>
          </w:p>
        </w:tc>
      </w:tr>
      <w:tr w:rsidR="00FA1F0E" w:rsidRPr="00171F63" w:rsidTr="003611DD">
        <w:tc>
          <w:tcPr>
            <w:tcW w:w="675" w:type="dxa"/>
          </w:tcPr>
          <w:p w:rsidR="00FA1F0E" w:rsidRPr="00171F63" w:rsidRDefault="00FA1F0E" w:rsidP="004B6710">
            <w:pPr>
              <w:jc w:val="both"/>
              <w:rPr>
                <w:szCs w:val="24"/>
              </w:rPr>
            </w:pPr>
          </w:p>
        </w:tc>
        <w:tc>
          <w:tcPr>
            <w:tcW w:w="567" w:type="dxa"/>
          </w:tcPr>
          <w:p w:rsidR="00FA1F0E" w:rsidRPr="00171F63" w:rsidRDefault="00FA1F0E" w:rsidP="004B6710">
            <w:pPr>
              <w:jc w:val="both"/>
              <w:rPr>
                <w:szCs w:val="24"/>
              </w:rPr>
            </w:pPr>
            <w:r w:rsidRPr="00171F63">
              <w:rPr>
                <w:szCs w:val="24"/>
              </w:rPr>
              <w:t xml:space="preserve">5. </w:t>
            </w:r>
          </w:p>
        </w:tc>
        <w:tc>
          <w:tcPr>
            <w:tcW w:w="8136" w:type="dxa"/>
          </w:tcPr>
          <w:p w:rsidR="00FA1F0E" w:rsidRPr="00171F63" w:rsidRDefault="00FA1F0E" w:rsidP="004B6710">
            <w:pPr>
              <w:jc w:val="both"/>
              <w:rPr>
                <w:szCs w:val="24"/>
                <w:u w:val="single"/>
              </w:rPr>
            </w:pPr>
            <w:r w:rsidRPr="00171F63">
              <w:rPr>
                <w:b/>
                <w:szCs w:val="24"/>
              </w:rPr>
              <w:t>Explore strategies that promote self-awareness and personal balance.</w:t>
            </w:r>
          </w:p>
        </w:tc>
      </w:tr>
      <w:tr w:rsidR="00FA1F0E" w:rsidRPr="00171F63" w:rsidTr="003611DD">
        <w:tc>
          <w:tcPr>
            <w:tcW w:w="675" w:type="dxa"/>
          </w:tcPr>
          <w:p w:rsidR="00FA1F0E" w:rsidRPr="00171F63" w:rsidRDefault="00FA1F0E" w:rsidP="004B6710">
            <w:pPr>
              <w:jc w:val="both"/>
              <w:rPr>
                <w:szCs w:val="24"/>
              </w:rPr>
            </w:pPr>
          </w:p>
        </w:tc>
        <w:tc>
          <w:tcPr>
            <w:tcW w:w="567" w:type="dxa"/>
          </w:tcPr>
          <w:p w:rsidR="00FA1F0E" w:rsidRPr="00171F63" w:rsidRDefault="00FA1F0E" w:rsidP="004B6710">
            <w:pPr>
              <w:jc w:val="both"/>
              <w:rPr>
                <w:szCs w:val="24"/>
              </w:rPr>
            </w:pPr>
          </w:p>
        </w:tc>
        <w:tc>
          <w:tcPr>
            <w:tcW w:w="8136" w:type="dxa"/>
          </w:tcPr>
          <w:p w:rsidR="00FA1F0E" w:rsidRPr="00171F63" w:rsidRDefault="00FA1F0E" w:rsidP="004B6710">
            <w:pPr>
              <w:pStyle w:val="ListParagraph"/>
              <w:spacing w:after="0" w:line="240" w:lineRule="auto"/>
              <w:ind w:left="0"/>
              <w:jc w:val="both"/>
              <w:outlineLvl w:val="0"/>
              <w:rPr>
                <w:rFonts w:ascii="Times New Roman" w:hAnsi="Times New Roman"/>
                <w:sz w:val="24"/>
                <w:szCs w:val="24"/>
                <w:u w:val="single"/>
              </w:rPr>
            </w:pPr>
            <w:r w:rsidRPr="00171F63">
              <w:rPr>
                <w:rFonts w:ascii="Times New Roman" w:hAnsi="Times New Roman"/>
                <w:sz w:val="24"/>
                <w:szCs w:val="24"/>
                <w:u w:val="single"/>
              </w:rPr>
              <w:t xml:space="preserve">Potential Elements of Performance: </w:t>
            </w:r>
          </w:p>
          <w:p w:rsidR="00FA1F0E" w:rsidRPr="00171F63" w:rsidRDefault="00FA1F0E" w:rsidP="004B6710">
            <w:pPr>
              <w:pStyle w:val="ListParagraph"/>
              <w:numPr>
                <w:ilvl w:val="0"/>
                <w:numId w:val="16"/>
              </w:numPr>
              <w:spacing w:after="0" w:line="240" w:lineRule="auto"/>
              <w:jc w:val="both"/>
              <w:outlineLvl w:val="0"/>
              <w:rPr>
                <w:rFonts w:ascii="Times New Roman" w:hAnsi="Times New Roman"/>
                <w:sz w:val="24"/>
                <w:szCs w:val="24"/>
              </w:rPr>
            </w:pPr>
            <w:r w:rsidRPr="00171F63">
              <w:rPr>
                <w:rFonts w:ascii="Times New Roman" w:hAnsi="Times New Roman"/>
                <w:sz w:val="24"/>
                <w:szCs w:val="24"/>
              </w:rPr>
              <w:t xml:space="preserve">Lead the class in creative centering exercises </w:t>
            </w:r>
          </w:p>
          <w:p w:rsidR="00FA1F0E" w:rsidRPr="00171F63" w:rsidRDefault="00FA1F0E" w:rsidP="004B6710">
            <w:pPr>
              <w:pStyle w:val="ListParagraph"/>
              <w:numPr>
                <w:ilvl w:val="0"/>
                <w:numId w:val="16"/>
              </w:numPr>
              <w:spacing w:after="0" w:line="240" w:lineRule="auto"/>
              <w:jc w:val="both"/>
              <w:outlineLvl w:val="0"/>
              <w:rPr>
                <w:rFonts w:ascii="Times New Roman" w:hAnsi="Times New Roman"/>
                <w:sz w:val="24"/>
                <w:szCs w:val="24"/>
              </w:rPr>
            </w:pPr>
            <w:r w:rsidRPr="00171F63">
              <w:rPr>
                <w:rFonts w:ascii="Times New Roman" w:hAnsi="Times New Roman"/>
                <w:sz w:val="24"/>
                <w:szCs w:val="24"/>
              </w:rPr>
              <w:t>Develop a routine that promotes emotional, physical and spiritual health in an effort to prevent professional burn-out</w:t>
            </w:r>
          </w:p>
          <w:p w:rsidR="00FA1F0E" w:rsidRPr="00171F63" w:rsidRDefault="00FA1F0E" w:rsidP="004B6710">
            <w:pPr>
              <w:pStyle w:val="ListParagraph"/>
              <w:numPr>
                <w:ilvl w:val="0"/>
                <w:numId w:val="16"/>
              </w:numPr>
              <w:spacing w:after="0" w:line="240" w:lineRule="auto"/>
              <w:jc w:val="both"/>
              <w:outlineLvl w:val="0"/>
              <w:rPr>
                <w:rFonts w:ascii="Times New Roman" w:hAnsi="Times New Roman"/>
                <w:sz w:val="24"/>
                <w:szCs w:val="24"/>
              </w:rPr>
            </w:pPr>
            <w:r w:rsidRPr="00171F63">
              <w:rPr>
                <w:rFonts w:ascii="Times New Roman" w:hAnsi="Times New Roman"/>
                <w:sz w:val="24"/>
                <w:szCs w:val="24"/>
              </w:rPr>
              <w:t>Recognize and celebrate personal strengths and assets</w:t>
            </w:r>
          </w:p>
        </w:tc>
      </w:tr>
    </w:tbl>
    <w:p w:rsidR="00BD4017" w:rsidRPr="00171F63" w:rsidRDefault="00BD4017" w:rsidP="004B6710">
      <w:pPr>
        <w:jc w:val="both"/>
        <w:rPr>
          <w:szCs w:val="24"/>
        </w:rPr>
      </w:pPr>
    </w:p>
    <w:p w:rsidR="00BD4017" w:rsidRPr="00171F63" w:rsidRDefault="00BD4017" w:rsidP="004B6710">
      <w:pPr>
        <w:jc w:val="both"/>
        <w:rPr>
          <w:szCs w:val="24"/>
        </w:rPr>
      </w:pPr>
    </w:p>
    <w:tbl>
      <w:tblPr>
        <w:tblW w:w="0" w:type="auto"/>
        <w:tblLayout w:type="fixed"/>
        <w:tblLook w:val="0000" w:firstRow="0" w:lastRow="0" w:firstColumn="0" w:lastColumn="0" w:noHBand="0" w:noVBand="0"/>
      </w:tblPr>
      <w:tblGrid>
        <w:gridCol w:w="675"/>
        <w:gridCol w:w="8703"/>
      </w:tblGrid>
      <w:tr w:rsidR="00BD4017" w:rsidRPr="00171F63" w:rsidTr="003611DD">
        <w:trPr>
          <w:cantSplit/>
        </w:trPr>
        <w:tc>
          <w:tcPr>
            <w:tcW w:w="675" w:type="dxa"/>
          </w:tcPr>
          <w:p w:rsidR="00BD4017" w:rsidRPr="00171F63" w:rsidRDefault="00664DED" w:rsidP="004B6710">
            <w:pPr>
              <w:jc w:val="both"/>
              <w:rPr>
                <w:b/>
                <w:szCs w:val="24"/>
              </w:rPr>
            </w:pPr>
            <w:r w:rsidRPr="00171F63">
              <w:rPr>
                <w:b/>
                <w:szCs w:val="24"/>
              </w:rPr>
              <w:t>III</w:t>
            </w:r>
            <w:r w:rsidR="00BD4017" w:rsidRPr="00171F63">
              <w:rPr>
                <w:b/>
                <w:szCs w:val="24"/>
              </w:rPr>
              <w:t>.</w:t>
            </w:r>
          </w:p>
        </w:tc>
        <w:tc>
          <w:tcPr>
            <w:tcW w:w="8703" w:type="dxa"/>
          </w:tcPr>
          <w:p w:rsidR="00BD4017" w:rsidRPr="00171F63" w:rsidRDefault="00BD4017" w:rsidP="004B6710">
            <w:pPr>
              <w:jc w:val="both"/>
              <w:rPr>
                <w:b/>
                <w:szCs w:val="24"/>
              </w:rPr>
            </w:pPr>
            <w:r w:rsidRPr="00171F63">
              <w:rPr>
                <w:b/>
                <w:szCs w:val="24"/>
              </w:rPr>
              <w:t>REQUIRED RESOURCES/TEXTS/MATERIALS:</w:t>
            </w:r>
          </w:p>
          <w:p w:rsidR="00B12642" w:rsidRPr="00171F63" w:rsidRDefault="00B12642" w:rsidP="004B6710">
            <w:pPr>
              <w:jc w:val="both"/>
              <w:rPr>
                <w:b/>
                <w:szCs w:val="24"/>
              </w:rPr>
            </w:pPr>
          </w:p>
          <w:p w:rsidR="00BD4017" w:rsidRPr="00171F63" w:rsidRDefault="00FA1F0E" w:rsidP="004B6710">
            <w:pPr>
              <w:pStyle w:val="Bibliography"/>
              <w:ind w:left="34"/>
              <w:jc w:val="both"/>
              <w:rPr>
                <w:rFonts w:ascii="Times New Roman" w:hAnsi="Times New Roman"/>
                <w:noProof/>
                <w:sz w:val="24"/>
                <w:szCs w:val="24"/>
              </w:rPr>
            </w:pPr>
            <w:r w:rsidRPr="00171F63">
              <w:rPr>
                <w:rFonts w:ascii="Times New Roman" w:hAnsi="Times New Roman"/>
                <w:noProof/>
                <w:sz w:val="24"/>
                <w:szCs w:val="24"/>
              </w:rPr>
              <w:t xml:space="preserve">Whatley, M., &amp; Frieze, D. (2011). </w:t>
            </w:r>
            <w:r w:rsidRPr="00171F63">
              <w:rPr>
                <w:rFonts w:ascii="Times New Roman" w:hAnsi="Times New Roman"/>
                <w:i/>
                <w:iCs/>
                <w:noProof/>
                <w:sz w:val="24"/>
                <w:szCs w:val="24"/>
              </w:rPr>
              <w:t xml:space="preserve">Walk </w:t>
            </w:r>
            <w:r w:rsidR="004B6710">
              <w:rPr>
                <w:rFonts w:ascii="Times New Roman" w:hAnsi="Times New Roman"/>
                <w:i/>
                <w:iCs/>
                <w:noProof/>
                <w:sz w:val="24"/>
                <w:szCs w:val="24"/>
              </w:rPr>
              <w:t>O</w:t>
            </w:r>
            <w:r w:rsidRPr="00171F63">
              <w:rPr>
                <w:rFonts w:ascii="Times New Roman" w:hAnsi="Times New Roman"/>
                <w:i/>
                <w:iCs/>
                <w:noProof/>
                <w:sz w:val="24"/>
                <w:szCs w:val="24"/>
              </w:rPr>
              <w:t xml:space="preserve">ut </w:t>
            </w:r>
            <w:r w:rsidR="004B6710" w:rsidRPr="00171F63">
              <w:rPr>
                <w:rFonts w:ascii="Times New Roman" w:hAnsi="Times New Roman"/>
                <w:i/>
                <w:iCs/>
                <w:noProof/>
                <w:sz w:val="24"/>
                <w:szCs w:val="24"/>
              </w:rPr>
              <w:t xml:space="preserve">Walk On: </w:t>
            </w:r>
            <w:r w:rsidRPr="00171F63">
              <w:rPr>
                <w:rFonts w:ascii="Times New Roman" w:hAnsi="Times New Roman"/>
                <w:i/>
                <w:iCs/>
                <w:noProof/>
                <w:sz w:val="24"/>
                <w:szCs w:val="24"/>
              </w:rPr>
              <w:t xml:space="preserve">A </w:t>
            </w:r>
            <w:r w:rsidR="004B6710" w:rsidRPr="00171F63">
              <w:rPr>
                <w:rFonts w:ascii="Times New Roman" w:hAnsi="Times New Roman"/>
                <w:i/>
                <w:iCs/>
                <w:noProof/>
                <w:sz w:val="24"/>
                <w:szCs w:val="24"/>
              </w:rPr>
              <w:t>Learning Journey Into Communities Daring To Live The Future Now</w:t>
            </w:r>
            <w:r w:rsidRPr="00171F63">
              <w:rPr>
                <w:rFonts w:ascii="Times New Roman" w:hAnsi="Times New Roman"/>
                <w:i/>
                <w:iCs/>
                <w:noProof/>
                <w:sz w:val="24"/>
                <w:szCs w:val="24"/>
              </w:rPr>
              <w:t>.</w:t>
            </w:r>
            <w:r w:rsidRPr="00171F63">
              <w:rPr>
                <w:rFonts w:ascii="Times New Roman" w:hAnsi="Times New Roman"/>
                <w:noProof/>
                <w:sz w:val="24"/>
                <w:szCs w:val="24"/>
              </w:rPr>
              <w:t xml:space="preserve"> San Francisco: Berrett-Koehler Publishers.</w:t>
            </w:r>
          </w:p>
          <w:p w:rsidR="00171F63" w:rsidRPr="00171F63" w:rsidRDefault="00171F63" w:rsidP="004B6710">
            <w:pPr>
              <w:jc w:val="both"/>
              <w:rPr>
                <w:szCs w:val="24"/>
              </w:rPr>
            </w:pPr>
          </w:p>
          <w:p w:rsidR="00171F63" w:rsidRPr="00171F63" w:rsidRDefault="00171F63" w:rsidP="004B6710">
            <w:pPr>
              <w:jc w:val="both"/>
              <w:rPr>
                <w:szCs w:val="24"/>
              </w:rPr>
            </w:pPr>
          </w:p>
        </w:tc>
      </w:tr>
      <w:tr w:rsidR="00171F63" w:rsidRPr="00171F63" w:rsidTr="003611DD">
        <w:trPr>
          <w:cantSplit/>
        </w:trPr>
        <w:tc>
          <w:tcPr>
            <w:tcW w:w="675" w:type="dxa"/>
          </w:tcPr>
          <w:p w:rsidR="00171F63" w:rsidRPr="00171F63" w:rsidRDefault="00171F63" w:rsidP="004B6710">
            <w:pPr>
              <w:jc w:val="both"/>
              <w:rPr>
                <w:b/>
                <w:szCs w:val="24"/>
              </w:rPr>
            </w:pPr>
            <w:r w:rsidRPr="00171F63">
              <w:rPr>
                <w:b/>
                <w:szCs w:val="24"/>
              </w:rPr>
              <w:t xml:space="preserve">IV. </w:t>
            </w:r>
          </w:p>
        </w:tc>
        <w:tc>
          <w:tcPr>
            <w:tcW w:w="8703" w:type="dxa"/>
          </w:tcPr>
          <w:p w:rsidR="00171F63" w:rsidRPr="004B0884" w:rsidRDefault="00171F63" w:rsidP="004B6710">
            <w:pPr>
              <w:jc w:val="both"/>
              <w:rPr>
                <w:b/>
                <w:smallCaps/>
                <w:szCs w:val="24"/>
              </w:rPr>
            </w:pPr>
            <w:r w:rsidRPr="004B0884">
              <w:rPr>
                <w:b/>
                <w:smallCaps/>
                <w:sz w:val="28"/>
                <w:szCs w:val="24"/>
              </w:rPr>
              <w:t>Topics</w:t>
            </w:r>
          </w:p>
        </w:tc>
      </w:tr>
      <w:tr w:rsidR="00171F63" w:rsidRPr="00171F63" w:rsidTr="003611DD">
        <w:trPr>
          <w:cantSplit/>
        </w:trPr>
        <w:tc>
          <w:tcPr>
            <w:tcW w:w="675" w:type="dxa"/>
          </w:tcPr>
          <w:p w:rsidR="00171F63" w:rsidRPr="00171F63" w:rsidRDefault="00171F63" w:rsidP="004B6710">
            <w:pPr>
              <w:jc w:val="both"/>
              <w:rPr>
                <w:b/>
                <w:szCs w:val="24"/>
              </w:rPr>
            </w:pPr>
          </w:p>
        </w:tc>
        <w:tc>
          <w:tcPr>
            <w:tcW w:w="8703" w:type="dxa"/>
          </w:tcPr>
          <w:p w:rsidR="004B0884" w:rsidRDefault="004B0884" w:rsidP="004B6710">
            <w:pPr>
              <w:ind w:left="720"/>
              <w:jc w:val="both"/>
              <w:rPr>
                <w:szCs w:val="24"/>
              </w:rPr>
            </w:pPr>
          </w:p>
          <w:p w:rsidR="00171F63" w:rsidRPr="00171F63" w:rsidRDefault="00171F63" w:rsidP="004B6710">
            <w:pPr>
              <w:numPr>
                <w:ilvl w:val="0"/>
                <w:numId w:val="17"/>
              </w:numPr>
              <w:jc w:val="both"/>
              <w:rPr>
                <w:szCs w:val="24"/>
              </w:rPr>
            </w:pPr>
            <w:r w:rsidRPr="00171F63">
              <w:rPr>
                <w:szCs w:val="24"/>
              </w:rPr>
              <w:t xml:space="preserve">Self-Awareness and mindfulness </w:t>
            </w:r>
          </w:p>
          <w:p w:rsidR="00171F63" w:rsidRPr="00171F63" w:rsidRDefault="00171F63" w:rsidP="004B6710">
            <w:pPr>
              <w:numPr>
                <w:ilvl w:val="0"/>
                <w:numId w:val="17"/>
              </w:numPr>
              <w:jc w:val="both"/>
              <w:rPr>
                <w:szCs w:val="24"/>
              </w:rPr>
            </w:pPr>
            <w:r w:rsidRPr="00171F63">
              <w:rPr>
                <w:szCs w:val="24"/>
              </w:rPr>
              <w:t xml:space="preserve">Techniques for hosting community conversations </w:t>
            </w:r>
          </w:p>
        </w:tc>
      </w:tr>
      <w:tr w:rsidR="00171F63" w:rsidRPr="00171F63" w:rsidTr="004B6710">
        <w:trPr>
          <w:cantSplit/>
          <w:trHeight w:val="126"/>
        </w:trPr>
        <w:tc>
          <w:tcPr>
            <w:tcW w:w="675" w:type="dxa"/>
          </w:tcPr>
          <w:p w:rsidR="00171F63" w:rsidRPr="00171F63" w:rsidRDefault="00171F63" w:rsidP="004B6710">
            <w:pPr>
              <w:jc w:val="both"/>
              <w:rPr>
                <w:b/>
                <w:szCs w:val="24"/>
              </w:rPr>
            </w:pPr>
          </w:p>
        </w:tc>
        <w:tc>
          <w:tcPr>
            <w:tcW w:w="8703" w:type="dxa"/>
          </w:tcPr>
          <w:p w:rsidR="00171F63" w:rsidRPr="00171F63" w:rsidRDefault="00171F63" w:rsidP="004B6710">
            <w:pPr>
              <w:numPr>
                <w:ilvl w:val="0"/>
                <w:numId w:val="17"/>
              </w:numPr>
              <w:jc w:val="both"/>
              <w:rPr>
                <w:szCs w:val="24"/>
              </w:rPr>
            </w:pPr>
            <w:r w:rsidRPr="00171F63">
              <w:rPr>
                <w:szCs w:val="24"/>
              </w:rPr>
              <w:t>Community mapping</w:t>
            </w:r>
          </w:p>
          <w:p w:rsidR="00171F63" w:rsidRPr="00171F63" w:rsidRDefault="00171F63" w:rsidP="004B6710">
            <w:pPr>
              <w:numPr>
                <w:ilvl w:val="0"/>
                <w:numId w:val="17"/>
              </w:numPr>
              <w:jc w:val="both"/>
              <w:rPr>
                <w:szCs w:val="24"/>
              </w:rPr>
            </w:pPr>
            <w:r w:rsidRPr="00171F63">
              <w:rPr>
                <w:szCs w:val="24"/>
              </w:rPr>
              <w:t>Project planning and implementation</w:t>
            </w:r>
          </w:p>
          <w:p w:rsidR="00171F63" w:rsidRPr="00171F63" w:rsidRDefault="00171F63" w:rsidP="004B6710">
            <w:pPr>
              <w:numPr>
                <w:ilvl w:val="0"/>
                <w:numId w:val="17"/>
              </w:numPr>
              <w:jc w:val="both"/>
              <w:rPr>
                <w:szCs w:val="24"/>
              </w:rPr>
            </w:pPr>
            <w:r w:rsidRPr="00171F63">
              <w:rPr>
                <w:szCs w:val="24"/>
              </w:rPr>
              <w:t xml:space="preserve">Community outreach and networking </w:t>
            </w:r>
          </w:p>
          <w:p w:rsidR="00171F63" w:rsidRPr="00171F63" w:rsidRDefault="00171F63" w:rsidP="004B6710">
            <w:pPr>
              <w:numPr>
                <w:ilvl w:val="0"/>
                <w:numId w:val="17"/>
              </w:numPr>
              <w:jc w:val="both"/>
              <w:rPr>
                <w:szCs w:val="24"/>
              </w:rPr>
            </w:pPr>
            <w:r w:rsidRPr="00171F63">
              <w:rPr>
                <w:szCs w:val="24"/>
              </w:rPr>
              <w:t xml:space="preserve">Leaderships styles </w:t>
            </w:r>
          </w:p>
          <w:p w:rsidR="00171F63" w:rsidRPr="00171F63" w:rsidRDefault="00171F63" w:rsidP="004B6710">
            <w:pPr>
              <w:numPr>
                <w:ilvl w:val="0"/>
                <w:numId w:val="17"/>
              </w:numPr>
              <w:jc w:val="both"/>
              <w:rPr>
                <w:szCs w:val="24"/>
              </w:rPr>
            </w:pPr>
            <w:r w:rsidRPr="00171F63">
              <w:rPr>
                <w:szCs w:val="24"/>
              </w:rPr>
              <w:t xml:space="preserve">Community change and social activism </w:t>
            </w:r>
          </w:p>
        </w:tc>
      </w:tr>
    </w:tbl>
    <w:p w:rsidR="00BD4017" w:rsidRDefault="00BD4017" w:rsidP="001C164A">
      <w:pPr>
        <w:jc w:val="both"/>
        <w:rPr>
          <w:b/>
          <w:szCs w:val="24"/>
        </w:rPr>
      </w:pPr>
    </w:p>
    <w:p w:rsidR="003611DD" w:rsidRPr="00171F63" w:rsidRDefault="003611DD" w:rsidP="001C164A">
      <w:pPr>
        <w:jc w:val="both"/>
        <w:rPr>
          <w:b/>
          <w:szCs w:val="24"/>
        </w:rPr>
      </w:pPr>
    </w:p>
    <w:tbl>
      <w:tblPr>
        <w:tblW w:w="0" w:type="auto"/>
        <w:tblLook w:val="04A0" w:firstRow="1" w:lastRow="0" w:firstColumn="1" w:lastColumn="0" w:noHBand="0" w:noVBand="1"/>
      </w:tblPr>
      <w:tblGrid>
        <w:gridCol w:w="648"/>
        <w:gridCol w:w="2721"/>
        <w:gridCol w:w="4095"/>
      </w:tblGrid>
      <w:tr w:rsidR="007D2BC4" w:rsidRPr="00171F63" w:rsidTr="000A5B6E">
        <w:tc>
          <w:tcPr>
            <w:tcW w:w="648" w:type="dxa"/>
          </w:tcPr>
          <w:p w:rsidR="00BD4017" w:rsidRPr="00171F63" w:rsidRDefault="00BD4017" w:rsidP="001C164A">
            <w:pPr>
              <w:jc w:val="both"/>
              <w:rPr>
                <w:b/>
                <w:szCs w:val="24"/>
              </w:rPr>
            </w:pPr>
            <w:r w:rsidRPr="00171F63">
              <w:rPr>
                <w:b/>
                <w:szCs w:val="24"/>
              </w:rPr>
              <w:t xml:space="preserve">V. </w:t>
            </w:r>
          </w:p>
        </w:tc>
        <w:tc>
          <w:tcPr>
            <w:tcW w:w="6816" w:type="dxa"/>
            <w:gridSpan w:val="2"/>
          </w:tcPr>
          <w:p w:rsidR="00BD4017" w:rsidRDefault="004B0884" w:rsidP="001C164A">
            <w:pPr>
              <w:jc w:val="both"/>
              <w:rPr>
                <w:b/>
                <w:caps/>
                <w:szCs w:val="24"/>
              </w:rPr>
            </w:pPr>
            <w:r>
              <w:rPr>
                <w:b/>
                <w:caps/>
                <w:szCs w:val="24"/>
              </w:rPr>
              <w:t>Evaluation Process</w:t>
            </w:r>
          </w:p>
          <w:p w:rsidR="004B0884" w:rsidRPr="00171F63" w:rsidRDefault="004B0884" w:rsidP="001C164A">
            <w:pPr>
              <w:jc w:val="both"/>
              <w:rPr>
                <w:b/>
                <w:caps/>
                <w:szCs w:val="24"/>
              </w:rPr>
            </w:pPr>
          </w:p>
        </w:tc>
      </w:tr>
      <w:tr w:rsidR="00B12642" w:rsidRPr="00171F63" w:rsidTr="000A5B6E">
        <w:tc>
          <w:tcPr>
            <w:tcW w:w="648" w:type="dxa"/>
          </w:tcPr>
          <w:p w:rsidR="00B12642" w:rsidRPr="00171F63" w:rsidRDefault="00B12642" w:rsidP="001C164A">
            <w:pPr>
              <w:jc w:val="both"/>
              <w:rPr>
                <w:szCs w:val="24"/>
              </w:rPr>
            </w:pPr>
          </w:p>
        </w:tc>
        <w:tc>
          <w:tcPr>
            <w:tcW w:w="2721" w:type="dxa"/>
          </w:tcPr>
          <w:p w:rsidR="00B12642" w:rsidRPr="00171F63" w:rsidRDefault="00B12642" w:rsidP="00B12642">
            <w:pPr>
              <w:rPr>
                <w:szCs w:val="24"/>
              </w:rPr>
            </w:pPr>
            <w:r w:rsidRPr="00171F63">
              <w:rPr>
                <w:szCs w:val="24"/>
              </w:rPr>
              <w:t xml:space="preserve">Mid Term </w:t>
            </w:r>
          </w:p>
          <w:p w:rsidR="00B12642" w:rsidRPr="00171F63" w:rsidRDefault="00B12642" w:rsidP="00B12642">
            <w:pPr>
              <w:rPr>
                <w:szCs w:val="24"/>
              </w:rPr>
            </w:pPr>
            <w:r w:rsidRPr="00171F63">
              <w:rPr>
                <w:szCs w:val="24"/>
              </w:rPr>
              <w:t>Assignments</w:t>
            </w:r>
          </w:p>
          <w:p w:rsidR="00B12642" w:rsidRPr="00171F63" w:rsidRDefault="00B12642" w:rsidP="00B12642">
            <w:pPr>
              <w:rPr>
                <w:szCs w:val="24"/>
              </w:rPr>
            </w:pPr>
            <w:r w:rsidRPr="00171F63">
              <w:rPr>
                <w:szCs w:val="24"/>
              </w:rPr>
              <w:t>Reflection</w:t>
            </w:r>
            <w:r w:rsidR="002F1BB5">
              <w:rPr>
                <w:szCs w:val="24"/>
              </w:rPr>
              <w:t>s</w:t>
            </w:r>
          </w:p>
          <w:p w:rsidR="00B12642" w:rsidRPr="00171F63" w:rsidRDefault="002F1BB5" w:rsidP="00B12642">
            <w:pPr>
              <w:rPr>
                <w:szCs w:val="24"/>
              </w:rPr>
            </w:pPr>
            <w:r>
              <w:rPr>
                <w:szCs w:val="24"/>
              </w:rPr>
              <w:t>Final Project</w:t>
            </w:r>
          </w:p>
          <w:p w:rsidR="00B12642" w:rsidRPr="00171F63" w:rsidRDefault="00B12642" w:rsidP="001C164A">
            <w:pPr>
              <w:jc w:val="both"/>
              <w:rPr>
                <w:szCs w:val="24"/>
              </w:rPr>
            </w:pPr>
          </w:p>
        </w:tc>
        <w:tc>
          <w:tcPr>
            <w:tcW w:w="4095" w:type="dxa"/>
          </w:tcPr>
          <w:p w:rsidR="00B12642" w:rsidRPr="00171F63" w:rsidRDefault="00D73701" w:rsidP="00B12642">
            <w:pPr>
              <w:jc w:val="both"/>
              <w:rPr>
                <w:szCs w:val="24"/>
              </w:rPr>
            </w:pPr>
            <w:r>
              <w:rPr>
                <w:szCs w:val="24"/>
              </w:rPr>
              <w:t>30</w:t>
            </w:r>
            <w:r w:rsidR="00B12642" w:rsidRPr="00171F63">
              <w:rPr>
                <w:szCs w:val="24"/>
              </w:rPr>
              <w:t>%</w:t>
            </w:r>
          </w:p>
          <w:p w:rsidR="00B12642" w:rsidRPr="00171F63" w:rsidRDefault="002F1BB5" w:rsidP="00B12642">
            <w:pPr>
              <w:jc w:val="both"/>
              <w:rPr>
                <w:szCs w:val="24"/>
              </w:rPr>
            </w:pPr>
            <w:r>
              <w:rPr>
                <w:szCs w:val="24"/>
              </w:rPr>
              <w:t>20</w:t>
            </w:r>
            <w:r w:rsidR="00B12642" w:rsidRPr="00171F63">
              <w:rPr>
                <w:szCs w:val="24"/>
              </w:rPr>
              <w:t>%</w:t>
            </w:r>
          </w:p>
          <w:p w:rsidR="00B12642" w:rsidRPr="00171F63" w:rsidRDefault="002F1BB5" w:rsidP="00B12642">
            <w:pPr>
              <w:jc w:val="both"/>
              <w:rPr>
                <w:szCs w:val="24"/>
              </w:rPr>
            </w:pPr>
            <w:r>
              <w:rPr>
                <w:szCs w:val="24"/>
              </w:rPr>
              <w:t>20</w:t>
            </w:r>
            <w:r w:rsidR="00B12642" w:rsidRPr="00171F63">
              <w:rPr>
                <w:szCs w:val="24"/>
              </w:rPr>
              <w:t>%</w:t>
            </w:r>
          </w:p>
          <w:p w:rsidR="00B12642" w:rsidRPr="00171F63" w:rsidRDefault="002F1BB5" w:rsidP="00D73701">
            <w:pPr>
              <w:jc w:val="both"/>
              <w:rPr>
                <w:szCs w:val="24"/>
              </w:rPr>
            </w:pPr>
            <w:r>
              <w:rPr>
                <w:szCs w:val="24"/>
              </w:rPr>
              <w:t>30</w:t>
            </w:r>
            <w:r w:rsidR="00B12642" w:rsidRPr="00171F63">
              <w:rPr>
                <w:szCs w:val="24"/>
              </w:rPr>
              <w:t>%</w:t>
            </w:r>
          </w:p>
        </w:tc>
      </w:tr>
    </w:tbl>
    <w:p w:rsidR="003611DD" w:rsidRDefault="003611DD">
      <w:r>
        <w:br w:type="page"/>
      </w:r>
    </w:p>
    <w:tbl>
      <w:tblPr>
        <w:tblW w:w="0" w:type="auto"/>
        <w:tblLook w:val="0000" w:firstRow="0" w:lastRow="0" w:firstColumn="0" w:lastColumn="0" w:noHBand="0" w:noVBand="0"/>
      </w:tblPr>
      <w:tblGrid>
        <w:gridCol w:w="675"/>
        <w:gridCol w:w="1701"/>
        <w:gridCol w:w="4678"/>
        <w:gridCol w:w="1802"/>
      </w:tblGrid>
      <w:tr w:rsidR="00171F63" w:rsidRPr="001A3510" w:rsidTr="00171F63">
        <w:trPr>
          <w:cantSplit/>
        </w:trPr>
        <w:tc>
          <w:tcPr>
            <w:tcW w:w="675" w:type="dxa"/>
          </w:tcPr>
          <w:p w:rsidR="00171F63" w:rsidRPr="001A3510" w:rsidRDefault="00171F63" w:rsidP="00171F63">
            <w:pPr>
              <w:pStyle w:val="EnvelopeReturn"/>
              <w:rPr>
                <w:rFonts w:ascii="Times New Roman" w:hAnsi="Times New Roman"/>
                <w:szCs w:val="24"/>
              </w:rPr>
            </w:pPr>
          </w:p>
        </w:tc>
        <w:tc>
          <w:tcPr>
            <w:tcW w:w="8181" w:type="dxa"/>
            <w:gridSpan w:val="3"/>
          </w:tcPr>
          <w:p w:rsidR="00171F63" w:rsidRPr="001A3510" w:rsidRDefault="00171F63" w:rsidP="00171F63">
            <w:pPr>
              <w:rPr>
                <w:szCs w:val="24"/>
              </w:rPr>
            </w:pPr>
            <w:r w:rsidRPr="001A3510">
              <w:rPr>
                <w:szCs w:val="24"/>
              </w:rPr>
              <w:t>The following semester grades will be assigned to students:</w:t>
            </w:r>
          </w:p>
        </w:tc>
      </w:tr>
      <w:tr w:rsidR="00171F63" w:rsidRPr="003611DD" w:rsidTr="00171F63">
        <w:tc>
          <w:tcPr>
            <w:tcW w:w="675" w:type="dxa"/>
          </w:tcPr>
          <w:p w:rsidR="00171F63" w:rsidRPr="003611DD" w:rsidRDefault="00171F63" w:rsidP="00171F63">
            <w:pPr>
              <w:rPr>
                <w:szCs w:val="24"/>
              </w:rPr>
            </w:pPr>
          </w:p>
        </w:tc>
        <w:tc>
          <w:tcPr>
            <w:tcW w:w="1701" w:type="dxa"/>
          </w:tcPr>
          <w:p w:rsidR="00171F63" w:rsidRPr="003611DD" w:rsidRDefault="00171F63" w:rsidP="00171F63">
            <w:pPr>
              <w:jc w:val="center"/>
              <w:rPr>
                <w:iCs/>
                <w:szCs w:val="24"/>
              </w:rPr>
            </w:pPr>
          </w:p>
          <w:p w:rsidR="00171F63" w:rsidRPr="003611DD" w:rsidRDefault="00171F63" w:rsidP="00171F63">
            <w:pPr>
              <w:pStyle w:val="Heading2"/>
              <w:rPr>
                <w:b w:val="0"/>
                <w:szCs w:val="24"/>
                <w:u w:val="single"/>
                <w:lang w:eastAsia="en-US"/>
              </w:rPr>
            </w:pPr>
            <w:r w:rsidRPr="003611DD">
              <w:rPr>
                <w:b w:val="0"/>
                <w:szCs w:val="24"/>
                <w:u w:val="single"/>
                <w:lang w:eastAsia="en-US"/>
              </w:rPr>
              <w:t>Grade</w:t>
            </w:r>
          </w:p>
        </w:tc>
        <w:tc>
          <w:tcPr>
            <w:tcW w:w="4678" w:type="dxa"/>
          </w:tcPr>
          <w:p w:rsidR="00171F63" w:rsidRPr="003611DD" w:rsidRDefault="00171F63" w:rsidP="00171F63">
            <w:pPr>
              <w:jc w:val="center"/>
              <w:rPr>
                <w:iCs/>
                <w:szCs w:val="24"/>
              </w:rPr>
            </w:pPr>
          </w:p>
          <w:p w:rsidR="00171F63" w:rsidRPr="003611DD" w:rsidRDefault="00171F63" w:rsidP="00171F63">
            <w:pPr>
              <w:pStyle w:val="Heading1"/>
              <w:rPr>
                <w:b w:val="0"/>
                <w:szCs w:val="24"/>
                <w:lang w:eastAsia="en-US"/>
              </w:rPr>
            </w:pPr>
            <w:r w:rsidRPr="003611DD">
              <w:rPr>
                <w:b w:val="0"/>
                <w:szCs w:val="24"/>
                <w:lang w:eastAsia="en-US"/>
              </w:rPr>
              <w:t>Definition</w:t>
            </w:r>
          </w:p>
        </w:tc>
        <w:tc>
          <w:tcPr>
            <w:tcW w:w="1802" w:type="dxa"/>
          </w:tcPr>
          <w:p w:rsidR="00171F63" w:rsidRPr="003611DD" w:rsidRDefault="00171F63" w:rsidP="00171F63">
            <w:pPr>
              <w:jc w:val="center"/>
              <w:rPr>
                <w:iCs/>
                <w:szCs w:val="24"/>
              </w:rPr>
            </w:pPr>
            <w:r w:rsidRPr="003611DD">
              <w:rPr>
                <w:iCs/>
                <w:szCs w:val="24"/>
              </w:rPr>
              <w:t xml:space="preserve">Grade Point </w:t>
            </w:r>
            <w:r w:rsidRPr="003611DD">
              <w:rPr>
                <w:iCs/>
                <w:szCs w:val="24"/>
                <w:u w:val="single"/>
              </w:rPr>
              <w:t>Equivalent</w:t>
            </w:r>
          </w:p>
        </w:tc>
      </w:tr>
      <w:tr w:rsidR="00171F63" w:rsidRPr="001A3510" w:rsidTr="00171F63">
        <w:trPr>
          <w:cantSplit/>
        </w:trPr>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A+</w:t>
            </w:r>
          </w:p>
        </w:tc>
        <w:tc>
          <w:tcPr>
            <w:tcW w:w="4678" w:type="dxa"/>
          </w:tcPr>
          <w:p w:rsidR="00171F63" w:rsidRPr="001A3510" w:rsidRDefault="00171F63" w:rsidP="00171F63">
            <w:pPr>
              <w:jc w:val="center"/>
              <w:rPr>
                <w:szCs w:val="24"/>
              </w:rPr>
            </w:pPr>
            <w:r w:rsidRPr="001A3510">
              <w:rPr>
                <w:szCs w:val="24"/>
              </w:rPr>
              <w:t>90 – 100%</w:t>
            </w:r>
          </w:p>
        </w:tc>
        <w:tc>
          <w:tcPr>
            <w:tcW w:w="1802" w:type="dxa"/>
            <w:vMerge w:val="restart"/>
            <w:vAlign w:val="center"/>
          </w:tcPr>
          <w:p w:rsidR="00171F63" w:rsidRPr="001A3510" w:rsidRDefault="00171F63" w:rsidP="00171F63">
            <w:pPr>
              <w:jc w:val="center"/>
              <w:rPr>
                <w:szCs w:val="24"/>
              </w:rPr>
            </w:pPr>
            <w:r w:rsidRPr="001A3510">
              <w:rPr>
                <w:szCs w:val="24"/>
              </w:rPr>
              <w:t>4.00</w:t>
            </w:r>
          </w:p>
        </w:tc>
      </w:tr>
      <w:tr w:rsidR="00171F63" w:rsidRPr="001A3510" w:rsidTr="00171F63">
        <w:trPr>
          <w:cantSplit/>
        </w:trPr>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A</w:t>
            </w:r>
          </w:p>
        </w:tc>
        <w:tc>
          <w:tcPr>
            <w:tcW w:w="4678" w:type="dxa"/>
          </w:tcPr>
          <w:p w:rsidR="00171F63" w:rsidRPr="001A3510" w:rsidRDefault="00171F63" w:rsidP="00171F63">
            <w:pPr>
              <w:jc w:val="center"/>
              <w:rPr>
                <w:szCs w:val="24"/>
              </w:rPr>
            </w:pPr>
            <w:r w:rsidRPr="001A3510">
              <w:rPr>
                <w:szCs w:val="24"/>
              </w:rPr>
              <w:t>80 – 89%</w:t>
            </w:r>
          </w:p>
        </w:tc>
        <w:tc>
          <w:tcPr>
            <w:tcW w:w="1802" w:type="dxa"/>
            <w:vMerge/>
          </w:tcPr>
          <w:p w:rsidR="00171F63" w:rsidRPr="001A3510" w:rsidRDefault="00171F63" w:rsidP="00171F63">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B</w:t>
            </w:r>
          </w:p>
        </w:tc>
        <w:tc>
          <w:tcPr>
            <w:tcW w:w="4678" w:type="dxa"/>
          </w:tcPr>
          <w:p w:rsidR="00171F63" w:rsidRPr="001A3510" w:rsidRDefault="00171F63" w:rsidP="00171F63">
            <w:pPr>
              <w:jc w:val="center"/>
              <w:rPr>
                <w:szCs w:val="24"/>
              </w:rPr>
            </w:pPr>
            <w:r w:rsidRPr="001A3510">
              <w:rPr>
                <w:szCs w:val="24"/>
              </w:rPr>
              <w:t>70 - 79%</w:t>
            </w:r>
          </w:p>
        </w:tc>
        <w:tc>
          <w:tcPr>
            <w:tcW w:w="1802" w:type="dxa"/>
          </w:tcPr>
          <w:p w:rsidR="00171F63" w:rsidRPr="001A3510" w:rsidRDefault="00171F63" w:rsidP="00171F63">
            <w:pPr>
              <w:jc w:val="center"/>
              <w:rPr>
                <w:szCs w:val="24"/>
              </w:rPr>
            </w:pPr>
            <w:r w:rsidRPr="001A3510">
              <w:rPr>
                <w:szCs w:val="24"/>
              </w:rPr>
              <w:t>3.00</w:t>
            </w: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C</w:t>
            </w:r>
          </w:p>
        </w:tc>
        <w:tc>
          <w:tcPr>
            <w:tcW w:w="4678" w:type="dxa"/>
          </w:tcPr>
          <w:p w:rsidR="00171F63" w:rsidRPr="001A3510" w:rsidRDefault="00171F63" w:rsidP="00171F63">
            <w:pPr>
              <w:jc w:val="center"/>
              <w:rPr>
                <w:szCs w:val="24"/>
              </w:rPr>
            </w:pPr>
            <w:r w:rsidRPr="001A3510">
              <w:rPr>
                <w:szCs w:val="24"/>
              </w:rPr>
              <w:t>60 - 69%</w:t>
            </w:r>
          </w:p>
        </w:tc>
        <w:tc>
          <w:tcPr>
            <w:tcW w:w="1802" w:type="dxa"/>
          </w:tcPr>
          <w:p w:rsidR="00171F63" w:rsidRPr="001A3510" w:rsidRDefault="00171F63" w:rsidP="00171F63">
            <w:pPr>
              <w:jc w:val="center"/>
              <w:rPr>
                <w:szCs w:val="24"/>
              </w:rPr>
            </w:pPr>
            <w:r w:rsidRPr="001A3510">
              <w:rPr>
                <w:szCs w:val="24"/>
              </w:rPr>
              <w:t>2.00</w:t>
            </w: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D</w:t>
            </w:r>
          </w:p>
        </w:tc>
        <w:tc>
          <w:tcPr>
            <w:tcW w:w="4678" w:type="dxa"/>
          </w:tcPr>
          <w:p w:rsidR="00171F63" w:rsidRPr="001A3510" w:rsidRDefault="00171F63" w:rsidP="00171F63">
            <w:pPr>
              <w:jc w:val="center"/>
              <w:rPr>
                <w:szCs w:val="24"/>
              </w:rPr>
            </w:pPr>
            <w:r w:rsidRPr="001A3510">
              <w:rPr>
                <w:szCs w:val="24"/>
              </w:rPr>
              <w:t>50 – 59%</w:t>
            </w:r>
          </w:p>
        </w:tc>
        <w:tc>
          <w:tcPr>
            <w:tcW w:w="1802" w:type="dxa"/>
          </w:tcPr>
          <w:p w:rsidR="00171F63" w:rsidRPr="001A3510" w:rsidRDefault="00171F63" w:rsidP="00171F63">
            <w:pPr>
              <w:jc w:val="center"/>
              <w:rPr>
                <w:szCs w:val="24"/>
              </w:rPr>
            </w:pPr>
            <w:r w:rsidRPr="001A3510">
              <w:rPr>
                <w:szCs w:val="24"/>
              </w:rPr>
              <w:t>1.00</w:t>
            </w: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F (Fail)</w:t>
            </w:r>
          </w:p>
        </w:tc>
        <w:tc>
          <w:tcPr>
            <w:tcW w:w="4678" w:type="dxa"/>
          </w:tcPr>
          <w:p w:rsidR="00171F63" w:rsidRPr="001A3510" w:rsidRDefault="00171F63" w:rsidP="00171F63">
            <w:pPr>
              <w:jc w:val="center"/>
              <w:rPr>
                <w:szCs w:val="24"/>
              </w:rPr>
            </w:pPr>
            <w:r w:rsidRPr="001A3510">
              <w:rPr>
                <w:szCs w:val="24"/>
              </w:rPr>
              <w:t>49% and below</w:t>
            </w:r>
          </w:p>
        </w:tc>
        <w:tc>
          <w:tcPr>
            <w:tcW w:w="1802" w:type="dxa"/>
          </w:tcPr>
          <w:p w:rsidR="00171F63" w:rsidRPr="001A3510" w:rsidRDefault="00171F63" w:rsidP="00171F63">
            <w:pPr>
              <w:jc w:val="center"/>
              <w:rPr>
                <w:szCs w:val="24"/>
              </w:rPr>
            </w:pPr>
            <w:r w:rsidRPr="001A3510">
              <w:rPr>
                <w:szCs w:val="24"/>
              </w:rPr>
              <w:t>0.00</w:t>
            </w: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p>
        </w:tc>
        <w:tc>
          <w:tcPr>
            <w:tcW w:w="4678" w:type="dxa"/>
          </w:tcPr>
          <w:p w:rsidR="00171F63" w:rsidRPr="001A3510" w:rsidRDefault="00171F63" w:rsidP="00171F63">
            <w:pPr>
              <w:rPr>
                <w:szCs w:val="24"/>
              </w:rPr>
            </w:pPr>
          </w:p>
        </w:tc>
        <w:tc>
          <w:tcPr>
            <w:tcW w:w="1802" w:type="dxa"/>
          </w:tcPr>
          <w:p w:rsidR="00171F63" w:rsidRPr="001A3510" w:rsidRDefault="00171F63" w:rsidP="00171F63">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CR (Credit)</w:t>
            </w:r>
          </w:p>
        </w:tc>
        <w:tc>
          <w:tcPr>
            <w:tcW w:w="4678" w:type="dxa"/>
          </w:tcPr>
          <w:p w:rsidR="00171F63" w:rsidRPr="001A3510" w:rsidRDefault="00171F63" w:rsidP="00171F63">
            <w:pPr>
              <w:rPr>
                <w:szCs w:val="24"/>
              </w:rPr>
            </w:pPr>
            <w:r w:rsidRPr="001A3510">
              <w:rPr>
                <w:szCs w:val="24"/>
              </w:rPr>
              <w:t>Credit for diploma requirements has been awarded.</w:t>
            </w:r>
          </w:p>
        </w:tc>
        <w:tc>
          <w:tcPr>
            <w:tcW w:w="1802" w:type="dxa"/>
          </w:tcPr>
          <w:p w:rsidR="00171F63" w:rsidRPr="001A3510" w:rsidRDefault="00171F63" w:rsidP="00171F63">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S</w:t>
            </w:r>
          </w:p>
        </w:tc>
        <w:tc>
          <w:tcPr>
            <w:tcW w:w="4678" w:type="dxa"/>
          </w:tcPr>
          <w:p w:rsidR="00171F63" w:rsidRPr="001A3510" w:rsidRDefault="00171F63" w:rsidP="00171F63">
            <w:pPr>
              <w:rPr>
                <w:szCs w:val="24"/>
              </w:rPr>
            </w:pPr>
            <w:r w:rsidRPr="001A3510">
              <w:rPr>
                <w:szCs w:val="24"/>
              </w:rPr>
              <w:t>Satisfactory achievement in field /clinical placement or non-graded subject area.</w:t>
            </w:r>
          </w:p>
        </w:tc>
        <w:tc>
          <w:tcPr>
            <w:tcW w:w="1802" w:type="dxa"/>
          </w:tcPr>
          <w:p w:rsidR="00171F63" w:rsidRPr="001A3510" w:rsidRDefault="00171F63" w:rsidP="00171F63">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U</w:t>
            </w:r>
          </w:p>
        </w:tc>
        <w:tc>
          <w:tcPr>
            <w:tcW w:w="4678" w:type="dxa"/>
          </w:tcPr>
          <w:p w:rsidR="00171F63" w:rsidRPr="001A3510" w:rsidRDefault="00171F63" w:rsidP="00171F63">
            <w:pPr>
              <w:rPr>
                <w:szCs w:val="24"/>
              </w:rPr>
            </w:pPr>
            <w:r w:rsidRPr="001A3510">
              <w:rPr>
                <w:szCs w:val="24"/>
              </w:rPr>
              <w:t>Unsatisfactory achievement in field/clinical placement or non-graded subject area.</w:t>
            </w:r>
          </w:p>
        </w:tc>
        <w:tc>
          <w:tcPr>
            <w:tcW w:w="1802" w:type="dxa"/>
          </w:tcPr>
          <w:p w:rsidR="00171F63" w:rsidRPr="001A3510" w:rsidRDefault="00171F63" w:rsidP="00171F63">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X</w:t>
            </w:r>
          </w:p>
        </w:tc>
        <w:tc>
          <w:tcPr>
            <w:tcW w:w="4678" w:type="dxa"/>
          </w:tcPr>
          <w:p w:rsidR="00171F63" w:rsidRPr="001A3510" w:rsidRDefault="00171F63" w:rsidP="00171F63">
            <w:pPr>
              <w:rPr>
                <w:szCs w:val="24"/>
              </w:rPr>
            </w:pPr>
            <w:r w:rsidRPr="001A3510">
              <w:rPr>
                <w:szCs w:val="24"/>
              </w:rPr>
              <w:t>A temporary grade limited to situations with extenuating circumstances giving a student additional time to complete the requirements for a course.</w:t>
            </w:r>
          </w:p>
        </w:tc>
        <w:tc>
          <w:tcPr>
            <w:tcW w:w="1802" w:type="dxa"/>
          </w:tcPr>
          <w:p w:rsidR="00171F63" w:rsidRPr="001A3510" w:rsidRDefault="00171F63" w:rsidP="00171F63">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NR</w:t>
            </w:r>
          </w:p>
        </w:tc>
        <w:tc>
          <w:tcPr>
            <w:tcW w:w="4678" w:type="dxa"/>
          </w:tcPr>
          <w:p w:rsidR="00171F63" w:rsidRPr="001A3510" w:rsidRDefault="00171F63" w:rsidP="00171F63">
            <w:pPr>
              <w:rPr>
                <w:szCs w:val="24"/>
              </w:rPr>
            </w:pPr>
            <w:r w:rsidRPr="001A3510">
              <w:rPr>
                <w:szCs w:val="24"/>
              </w:rPr>
              <w:t xml:space="preserve">Grade not reported to Registrar's office.  </w:t>
            </w:r>
          </w:p>
        </w:tc>
        <w:tc>
          <w:tcPr>
            <w:tcW w:w="1802" w:type="dxa"/>
          </w:tcPr>
          <w:p w:rsidR="00171F63" w:rsidRPr="001A3510" w:rsidRDefault="00171F63" w:rsidP="00171F63">
            <w:pPr>
              <w:jc w:val="center"/>
              <w:rPr>
                <w:szCs w:val="24"/>
              </w:rPr>
            </w:pPr>
          </w:p>
        </w:tc>
      </w:tr>
      <w:tr w:rsidR="00171F63" w:rsidRPr="001A3510" w:rsidTr="00171F63">
        <w:tc>
          <w:tcPr>
            <w:tcW w:w="675" w:type="dxa"/>
          </w:tcPr>
          <w:p w:rsidR="00171F63" w:rsidRPr="001A3510" w:rsidRDefault="00171F63" w:rsidP="00171F63">
            <w:pPr>
              <w:rPr>
                <w:szCs w:val="24"/>
              </w:rPr>
            </w:pPr>
          </w:p>
        </w:tc>
        <w:tc>
          <w:tcPr>
            <w:tcW w:w="1701" w:type="dxa"/>
          </w:tcPr>
          <w:p w:rsidR="00171F63" w:rsidRPr="001A3510" w:rsidRDefault="00171F63" w:rsidP="00171F63">
            <w:pPr>
              <w:rPr>
                <w:szCs w:val="24"/>
              </w:rPr>
            </w:pPr>
            <w:r w:rsidRPr="001A3510">
              <w:rPr>
                <w:szCs w:val="24"/>
              </w:rPr>
              <w:t>W</w:t>
            </w:r>
          </w:p>
        </w:tc>
        <w:tc>
          <w:tcPr>
            <w:tcW w:w="4678" w:type="dxa"/>
          </w:tcPr>
          <w:p w:rsidR="00171F63" w:rsidRPr="001A3510" w:rsidRDefault="00171F63" w:rsidP="00171F63">
            <w:pPr>
              <w:rPr>
                <w:szCs w:val="24"/>
              </w:rPr>
            </w:pPr>
            <w:r w:rsidRPr="001A3510">
              <w:rPr>
                <w:szCs w:val="24"/>
              </w:rPr>
              <w:t>Student has withdrawn from the course without academic penalty.</w:t>
            </w:r>
          </w:p>
          <w:p w:rsidR="00171F63" w:rsidRPr="001A3510" w:rsidRDefault="00171F63" w:rsidP="00171F63">
            <w:pPr>
              <w:rPr>
                <w:szCs w:val="24"/>
              </w:rPr>
            </w:pPr>
          </w:p>
        </w:tc>
        <w:tc>
          <w:tcPr>
            <w:tcW w:w="1802" w:type="dxa"/>
          </w:tcPr>
          <w:p w:rsidR="00171F63" w:rsidRPr="001A3510" w:rsidRDefault="00171F63" w:rsidP="00171F63">
            <w:pPr>
              <w:jc w:val="center"/>
              <w:rPr>
                <w:szCs w:val="24"/>
              </w:rPr>
            </w:pPr>
          </w:p>
        </w:tc>
      </w:tr>
    </w:tbl>
    <w:p w:rsidR="00BD4017" w:rsidRDefault="00BD4017" w:rsidP="001C164A">
      <w:pPr>
        <w:jc w:val="both"/>
        <w:rPr>
          <w:szCs w:val="24"/>
        </w:rPr>
      </w:pPr>
    </w:p>
    <w:p w:rsidR="003611DD" w:rsidRDefault="003611DD" w:rsidP="001C164A">
      <w:pPr>
        <w:jc w:val="both"/>
        <w:rPr>
          <w:szCs w:val="24"/>
        </w:rPr>
      </w:pPr>
    </w:p>
    <w:tbl>
      <w:tblPr>
        <w:tblW w:w="0" w:type="auto"/>
        <w:tblInd w:w="-106" w:type="dxa"/>
        <w:tblLayout w:type="fixed"/>
        <w:tblLook w:val="0000" w:firstRow="0" w:lastRow="0" w:firstColumn="0" w:lastColumn="0" w:noHBand="0" w:noVBand="0"/>
      </w:tblPr>
      <w:tblGrid>
        <w:gridCol w:w="754"/>
        <w:gridCol w:w="8102"/>
      </w:tblGrid>
      <w:tr w:rsidR="003611DD" w:rsidRPr="003611DD" w:rsidTr="003611DD">
        <w:trPr>
          <w:cantSplit/>
        </w:trPr>
        <w:tc>
          <w:tcPr>
            <w:tcW w:w="754" w:type="dxa"/>
          </w:tcPr>
          <w:p w:rsidR="003611DD" w:rsidRPr="003611DD" w:rsidRDefault="003611DD" w:rsidP="00A55D77">
            <w:pPr>
              <w:rPr>
                <w:b/>
                <w:bCs/>
              </w:rPr>
            </w:pPr>
            <w:r w:rsidRPr="003611DD">
              <w:rPr>
                <w:b/>
                <w:bCs/>
              </w:rPr>
              <w:t>VI.</w:t>
            </w:r>
          </w:p>
        </w:tc>
        <w:tc>
          <w:tcPr>
            <w:tcW w:w="8102" w:type="dxa"/>
          </w:tcPr>
          <w:p w:rsidR="003611DD" w:rsidRPr="003611DD" w:rsidRDefault="003611DD" w:rsidP="00A55D77">
            <w:pPr>
              <w:rPr>
                <w:b/>
                <w:bCs/>
              </w:rPr>
            </w:pPr>
            <w:r w:rsidRPr="003611DD">
              <w:rPr>
                <w:b/>
                <w:bCs/>
              </w:rPr>
              <w:t>SPECIAL NOTES:</w:t>
            </w:r>
          </w:p>
          <w:p w:rsidR="003611DD" w:rsidRPr="003611DD" w:rsidRDefault="003611DD" w:rsidP="00A55D77"/>
          <w:p w:rsidR="003611DD" w:rsidRPr="003611DD" w:rsidRDefault="003611DD" w:rsidP="00A55D77">
            <w:pPr>
              <w:rPr>
                <w:u w:val="single"/>
              </w:rPr>
            </w:pPr>
            <w:r w:rsidRPr="003611DD">
              <w:rPr>
                <w:u w:val="single"/>
              </w:rPr>
              <w:t>Attendance:</w:t>
            </w:r>
          </w:p>
          <w:p w:rsidR="003611DD" w:rsidRPr="003611DD" w:rsidRDefault="003611DD" w:rsidP="00A55D77">
            <w:r w:rsidRPr="003611DD">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3611DD" w:rsidRPr="003611DD" w:rsidRDefault="003611DD" w:rsidP="00A55D77"/>
        </w:tc>
      </w:tr>
    </w:tbl>
    <w:p w:rsidR="003611DD" w:rsidRPr="003611DD" w:rsidRDefault="003611DD" w:rsidP="003611DD"/>
    <w:p w:rsidR="003611DD" w:rsidRPr="003611DD" w:rsidRDefault="003611DD" w:rsidP="003611DD"/>
    <w:tbl>
      <w:tblPr>
        <w:tblW w:w="0" w:type="auto"/>
        <w:tblInd w:w="-106" w:type="dxa"/>
        <w:tblLayout w:type="fixed"/>
        <w:tblLook w:val="0000" w:firstRow="0" w:lastRow="0" w:firstColumn="0" w:lastColumn="0" w:noHBand="0" w:noVBand="0"/>
      </w:tblPr>
      <w:tblGrid>
        <w:gridCol w:w="754"/>
        <w:gridCol w:w="8102"/>
      </w:tblGrid>
      <w:tr w:rsidR="003611DD" w:rsidRPr="003611DD" w:rsidTr="003611DD">
        <w:trPr>
          <w:cantSplit/>
        </w:trPr>
        <w:tc>
          <w:tcPr>
            <w:tcW w:w="754" w:type="dxa"/>
          </w:tcPr>
          <w:p w:rsidR="003611DD" w:rsidRPr="003611DD" w:rsidRDefault="003611DD" w:rsidP="00A55D77">
            <w:pPr>
              <w:rPr>
                <w:b/>
                <w:bCs/>
              </w:rPr>
            </w:pPr>
            <w:r w:rsidRPr="003611DD">
              <w:rPr>
                <w:b/>
                <w:bCs/>
              </w:rPr>
              <w:t>VII.</w:t>
            </w:r>
          </w:p>
        </w:tc>
        <w:tc>
          <w:tcPr>
            <w:tcW w:w="8102" w:type="dxa"/>
          </w:tcPr>
          <w:p w:rsidR="003611DD" w:rsidRPr="003611DD" w:rsidRDefault="003611DD" w:rsidP="00A55D77">
            <w:pPr>
              <w:rPr>
                <w:b/>
                <w:bCs/>
              </w:rPr>
            </w:pPr>
            <w:r w:rsidRPr="003611DD">
              <w:rPr>
                <w:b/>
                <w:bCs/>
              </w:rPr>
              <w:t>COURSE OUTLINE ADDENDUM:</w:t>
            </w:r>
          </w:p>
          <w:p w:rsidR="003611DD" w:rsidRPr="003611DD" w:rsidRDefault="003611DD" w:rsidP="00A55D77">
            <w:pPr>
              <w:rPr>
                <w:b/>
                <w:bCs/>
              </w:rPr>
            </w:pPr>
          </w:p>
        </w:tc>
      </w:tr>
      <w:tr w:rsidR="003611DD" w:rsidRPr="003611DD" w:rsidTr="003611DD">
        <w:trPr>
          <w:cantSplit/>
        </w:trPr>
        <w:tc>
          <w:tcPr>
            <w:tcW w:w="754" w:type="dxa"/>
          </w:tcPr>
          <w:p w:rsidR="003611DD" w:rsidRPr="003611DD" w:rsidRDefault="003611DD" w:rsidP="00A55D77"/>
        </w:tc>
        <w:tc>
          <w:tcPr>
            <w:tcW w:w="8102" w:type="dxa"/>
          </w:tcPr>
          <w:p w:rsidR="003611DD" w:rsidRPr="003611DD" w:rsidRDefault="003611DD" w:rsidP="00A55D77">
            <w:r w:rsidRPr="003611DD">
              <w:t>The provisions contained in the addendum located on the portal form part of this course outline.</w:t>
            </w:r>
          </w:p>
        </w:tc>
      </w:tr>
    </w:tbl>
    <w:p w:rsidR="003611DD" w:rsidRPr="00171F63" w:rsidRDefault="003611DD" w:rsidP="001C164A">
      <w:pPr>
        <w:jc w:val="both"/>
        <w:rPr>
          <w:szCs w:val="24"/>
        </w:rPr>
      </w:pPr>
    </w:p>
    <w:sectPr w:rsidR="003611DD" w:rsidRPr="00171F63" w:rsidSect="00222CE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8C" w:rsidRDefault="00C50F8C" w:rsidP="00222CE8">
      <w:r>
        <w:separator/>
      </w:r>
    </w:p>
  </w:endnote>
  <w:endnote w:type="continuationSeparator" w:id="0">
    <w:p w:rsidR="00C50F8C" w:rsidRDefault="00C50F8C" w:rsidP="002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8C" w:rsidRDefault="00C50F8C" w:rsidP="00222CE8">
      <w:r>
        <w:separator/>
      </w:r>
    </w:p>
  </w:footnote>
  <w:footnote w:type="continuationSeparator" w:id="0">
    <w:p w:rsidR="00C50F8C" w:rsidRDefault="00C50F8C" w:rsidP="0022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A0" w:rsidRPr="003F3247" w:rsidRDefault="00F83DA0">
    <w:pPr>
      <w:pStyle w:val="Header"/>
      <w:rPr>
        <w:lang w:val="en-CA"/>
      </w:rPr>
    </w:pPr>
    <w:r>
      <w:rPr>
        <w:lang w:val="en-CA"/>
      </w:rPr>
      <w:t>Change Leadership</w:t>
    </w:r>
    <w:r>
      <w:rPr>
        <w:lang w:val="en-CA"/>
      </w:rPr>
      <w:tab/>
    </w:r>
    <w:r w:rsidRPr="003F3247">
      <w:rPr>
        <w:lang w:val="en-CA"/>
      </w:rPr>
      <w:fldChar w:fldCharType="begin"/>
    </w:r>
    <w:r w:rsidRPr="003F3247">
      <w:rPr>
        <w:lang w:val="en-CA"/>
      </w:rPr>
      <w:instrText xml:space="preserve"> PAGE   \* MERGEFORMAT </w:instrText>
    </w:r>
    <w:r w:rsidRPr="003F3247">
      <w:rPr>
        <w:lang w:val="en-CA"/>
      </w:rPr>
      <w:fldChar w:fldCharType="separate"/>
    </w:r>
    <w:r w:rsidR="003C4AA7">
      <w:rPr>
        <w:noProof/>
        <w:lang w:val="en-CA"/>
      </w:rPr>
      <w:t>4</w:t>
    </w:r>
    <w:r w:rsidRPr="003F3247">
      <w:rPr>
        <w:lang w:val="en-CA"/>
      </w:rPr>
      <w:fldChar w:fldCharType="end"/>
    </w:r>
    <w:r>
      <w:rPr>
        <w:lang w:val="en-CA"/>
      </w:rPr>
      <w:tab/>
      <w:t>PCS300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9BA"/>
    <w:multiLevelType w:val="hybridMultilevel"/>
    <w:tmpl w:val="29AE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116C0"/>
    <w:multiLevelType w:val="hybridMultilevel"/>
    <w:tmpl w:val="9ACA9E74"/>
    <w:lvl w:ilvl="0" w:tplc="05EA2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75140"/>
    <w:multiLevelType w:val="hybridMultilevel"/>
    <w:tmpl w:val="CC78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B5A21"/>
    <w:multiLevelType w:val="hybridMultilevel"/>
    <w:tmpl w:val="AFDC18EA"/>
    <w:lvl w:ilvl="0" w:tplc="C0F2894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21358"/>
    <w:multiLevelType w:val="hybridMultilevel"/>
    <w:tmpl w:val="5088EAB6"/>
    <w:lvl w:ilvl="0" w:tplc="4420DCDA">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B70D63"/>
    <w:multiLevelType w:val="hybridMultilevel"/>
    <w:tmpl w:val="C6F8B9E4"/>
    <w:lvl w:ilvl="0" w:tplc="F82C61B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29514C"/>
    <w:multiLevelType w:val="hybridMultilevel"/>
    <w:tmpl w:val="E28A65F4"/>
    <w:lvl w:ilvl="0" w:tplc="F434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743E1"/>
    <w:multiLevelType w:val="singleLevel"/>
    <w:tmpl w:val="4516AF3E"/>
    <w:lvl w:ilvl="0">
      <w:start w:val="1"/>
      <w:numFmt w:val="decimal"/>
      <w:lvlText w:val="%1."/>
      <w:legacy w:legacy="1" w:legacySpace="0" w:legacyIndent="360"/>
      <w:lvlJc w:val="left"/>
      <w:pPr>
        <w:ind w:left="1080" w:hanging="360"/>
      </w:pPr>
    </w:lvl>
  </w:abstractNum>
  <w:abstractNum w:abstractNumId="8">
    <w:nsid w:val="381A0A06"/>
    <w:multiLevelType w:val="singleLevel"/>
    <w:tmpl w:val="4516AF3E"/>
    <w:lvl w:ilvl="0">
      <w:start w:val="1"/>
      <w:numFmt w:val="decimal"/>
      <w:lvlText w:val="%1."/>
      <w:legacy w:legacy="1" w:legacySpace="0" w:legacyIndent="360"/>
      <w:lvlJc w:val="left"/>
      <w:pPr>
        <w:ind w:left="1080" w:hanging="360"/>
      </w:pPr>
    </w:lvl>
  </w:abstractNum>
  <w:abstractNum w:abstractNumId="9">
    <w:nsid w:val="503E20C4"/>
    <w:multiLevelType w:val="hybridMultilevel"/>
    <w:tmpl w:val="561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73164"/>
    <w:multiLevelType w:val="singleLevel"/>
    <w:tmpl w:val="0658DA8E"/>
    <w:lvl w:ilvl="0">
      <w:start w:val="8"/>
      <w:numFmt w:val="decimal"/>
      <w:lvlText w:val="%1."/>
      <w:legacy w:legacy="1" w:legacySpace="0" w:legacyIndent="360"/>
      <w:lvlJc w:val="left"/>
      <w:pPr>
        <w:ind w:left="1080" w:hanging="360"/>
      </w:pPr>
    </w:lvl>
  </w:abstractNum>
  <w:abstractNum w:abstractNumId="11">
    <w:nsid w:val="51916CAC"/>
    <w:multiLevelType w:val="singleLevel"/>
    <w:tmpl w:val="27429968"/>
    <w:lvl w:ilvl="0">
      <w:start w:val="4"/>
      <w:numFmt w:val="decimal"/>
      <w:lvlText w:val="%1."/>
      <w:lvlJc w:val="left"/>
      <w:pPr>
        <w:tabs>
          <w:tab w:val="num" w:pos="720"/>
        </w:tabs>
        <w:ind w:left="720" w:hanging="720"/>
      </w:pPr>
    </w:lvl>
  </w:abstractNum>
  <w:abstractNum w:abstractNumId="12">
    <w:nsid w:val="5D2F2600"/>
    <w:multiLevelType w:val="hybridMultilevel"/>
    <w:tmpl w:val="2FD20B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2616579"/>
    <w:multiLevelType w:val="hybridMultilevel"/>
    <w:tmpl w:val="3DC29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E533A28"/>
    <w:multiLevelType w:val="hybridMultilevel"/>
    <w:tmpl w:val="FCB2EDA8"/>
    <w:lvl w:ilvl="0" w:tplc="A4DAC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880DAA"/>
    <w:multiLevelType w:val="hybridMultilevel"/>
    <w:tmpl w:val="5DB080F0"/>
    <w:lvl w:ilvl="0" w:tplc="0036897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E32872"/>
    <w:multiLevelType w:val="hybridMultilevel"/>
    <w:tmpl w:val="10B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4"/>
  </w:num>
  <w:num w:numId="4">
    <w:abstractNumId w:val="3"/>
  </w:num>
  <w:num w:numId="5">
    <w:abstractNumId w:val="1"/>
  </w:num>
  <w:num w:numId="6">
    <w:abstractNumId w:val="6"/>
  </w:num>
  <w:num w:numId="7">
    <w:abstractNumId w:val="7"/>
  </w:num>
  <w:num w:numId="8">
    <w:abstractNumId w:val="8"/>
  </w:num>
  <w:num w:numId="9">
    <w:abstractNumId w:val="11"/>
  </w:num>
  <w:num w:numId="10">
    <w:abstractNumId w:val="10"/>
  </w:num>
  <w:num w:numId="11">
    <w:abstractNumId w:val="16"/>
  </w:num>
  <w:num w:numId="12">
    <w:abstractNumId w:val="15"/>
  </w:num>
  <w:num w:numId="13">
    <w:abstractNumId w:val="0"/>
  </w:num>
  <w:num w:numId="14">
    <w:abstractNumId w:val="9"/>
  </w:num>
  <w:num w:numId="15">
    <w:abstractNumId w:val="2"/>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17"/>
    <w:rsid w:val="000A5B6E"/>
    <w:rsid w:val="00143ACA"/>
    <w:rsid w:val="00171F63"/>
    <w:rsid w:val="001B42A5"/>
    <w:rsid w:val="001C164A"/>
    <w:rsid w:val="00222CE8"/>
    <w:rsid w:val="002700A9"/>
    <w:rsid w:val="002D1540"/>
    <w:rsid w:val="002F1BB5"/>
    <w:rsid w:val="003611DD"/>
    <w:rsid w:val="0037387F"/>
    <w:rsid w:val="003A4D96"/>
    <w:rsid w:val="003C0625"/>
    <w:rsid w:val="003C4AA7"/>
    <w:rsid w:val="003F3247"/>
    <w:rsid w:val="00410EFC"/>
    <w:rsid w:val="004B0884"/>
    <w:rsid w:val="004B6710"/>
    <w:rsid w:val="004C2AB2"/>
    <w:rsid w:val="00506C4F"/>
    <w:rsid w:val="00562A58"/>
    <w:rsid w:val="005F17F8"/>
    <w:rsid w:val="006320C3"/>
    <w:rsid w:val="00664DED"/>
    <w:rsid w:val="007C0876"/>
    <w:rsid w:val="007D2BC4"/>
    <w:rsid w:val="008E19BD"/>
    <w:rsid w:val="008F408A"/>
    <w:rsid w:val="009F367A"/>
    <w:rsid w:val="009F6046"/>
    <w:rsid w:val="00A55D77"/>
    <w:rsid w:val="00AA0B8D"/>
    <w:rsid w:val="00AF1C32"/>
    <w:rsid w:val="00B12642"/>
    <w:rsid w:val="00B14270"/>
    <w:rsid w:val="00BD4017"/>
    <w:rsid w:val="00C00B9E"/>
    <w:rsid w:val="00C2656D"/>
    <w:rsid w:val="00C50F8C"/>
    <w:rsid w:val="00C75027"/>
    <w:rsid w:val="00CB78E2"/>
    <w:rsid w:val="00D022C6"/>
    <w:rsid w:val="00D42E3F"/>
    <w:rsid w:val="00D73701"/>
    <w:rsid w:val="00DC73D1"/>
    <w:rsid w:val="00E74B0E"/>
    <w:rsid w:val="00E8327D"/>
    <w:rsid w:val="00EA61D6"/>
    <w:rsid w:val="00EA64D0"/>
    <w:rsid w:val="00EE0F84"/>
    <w:rsid w:val="00EF0325"/>
    <w:rsid w:val="00F22D11"/>
    <w:rsid w:val="00F269CB"/>
    <w:rsid w:val="00F4312A"/>
    <w:rsid w:val="00F83DA0"/>
    <w:rsid w:val="00FA1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eastAsia="x-none"/>
    </w:rPr>
  </w:style>
  <w:style w:type="paragraph" w:styleId="Heading2">
    <w:name w:val="heading 2"/>
    <w:basedOn w:val="Normal"/>
    <w:next w:val="Normal"/>
    <w:link w:val="Heading2Char"/>
    <w:qFormat/>
    <w:rsid w:val="00BD4017"/>
    <w:pPr>
      <w:keepNext/>
      <w:jc w:val="center"/>
      <w:outlineLvl w:val="1"/>
    </w:pPr>
    <w:rPr>
      <w:b/>
      <w:lang w:val="en-GB" w:eastAsia="x-none"/>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sz w:val="16"/>
      <w:szCs w:val="16"/>
      <w:lang w:val="x-none" w:eastAsia="x-none"/>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2CE8"/>
    <w:pPr>
      <w:tabs>
        <w:tab w:val="center" w:pos="4680"/>
        <w:tab w:val="right" w:pos="9360"/>
      </w:tabs>
    </w:pPr>
    <w:rPr>
      <w:lang w:val="x-none" w:eastAsia="x-none"/>
    </w:rPr>
  </w:style>
  <w:style w:type="character" w:customStyle="1" w:styleId="HeaderChar">
    <w:name w:val="Header Char"/>
    <w:link w:val="Header"/>
    <w:uiPriority w:val="99"/>
    <w:semiHidden/>
    <w:rsid w:val="00222CE8"/>
    <w:rPr>
      <w:rFonts w:ascii="Times New Roman" w:eastAsia="Times New Roman" w:hAnsi="Times New Roman"/>
      <w:sz w:val="24"/>
    </w:rPr>
  </w:style>
  <w:style w:type="paragraph" w:styleId="Footer">
    <w:name w:val="footer"/>
    <w:basedOn w:val="Normal"/>
    <w:link w:val="FooterChar"/>
    <w:uiPriority w:val="99"/>
    <w:semiHidden/>
    <w:unhideWhenUsed/>
    <w:rsid w:val="00222CE8"/>
    <w:pPr>
      <w:tabs>
        <w:tab w:val="center" w:pos="4680"/>
        <w:tab w:val="right" w:pos="9360"/>
      </w:tabs>
    </w:pPr>
    <w:rPr>
      <w:lang w:val="x-none" w:eastAsia="x-none"/>
    </w:rPr>
  </w:style>
  <w:style w:type="character" w:customStyle="1" w:styleId="FooterChar">
    <w:name w:val="Footer Char"/>
    <w:link w:val="Footer"/>
    <w:uiPriority w:val="99"/>
    <w:semiHidden/>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Bibliography">
    <w:name w:val="Bibliography"/>
    <w:basedOn w:val="Normal"/>
    <w:next w:val="Normal"/>
    <w:uiPriority w:val="37"/>
    <w:unhideWhenUsed/>
    <w:rsid w:val="00FA1F0E"/>
    <w:rPr>
      <w:rFonts w:ascii="Calibri" w:eastAsia="Calibri" w:hAnsi="Calibri"/>
      <w:sz w:val="22"/>
      <w:szCs w:val="22"/>
    </w:rPr>
  </w:style>
  <w:style w:type="paragraph" w:styleId="NormalWeb">
    <w:name w:val="Normal (Web)"/>
    <w:basedOn w:val="Normal"/>
    <w:uiPriority w:val="99"/>
    <w:unhideWhenUsed/>
    <w:rsid w:val="00B12642"/>
    <w:pPr>
      <w:spacing w:before="100" w:beforeAutospacing="1" w:after="100" w:afterAutospacing="1"/>
    </w:pPr>
    <w:rPr>
      <w:szCs w:val="24"/>
      <w:lang w:val="en-CA" w:eastAsia="en-CA"/>
    </w:rPr>
  </w:style>
  <w:style w:type="paragraph" w:styleId="EnvelopeReturn">
    <w:name w:val="envelope return"/>
    <w:basedOn w:val="Normal"/>
    <w:rsid w:val="00171F6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eastAsia="x-none"/>
    </w:rPr>
  </w:style>
  <w:style w:type="paragraph" w:styleId="Heading2">
    <w:name w:val="heading 2"/>
    <w:basedOn w:val="Normal"/>
    <w:next w:val="Normal"/>
    <w:link w:val="Heading2Char"/>
    <w:qFormat/>
    <w:rsid w:val="00BD4017"/>
    <w:pPr>
      <w:keepNext/>
      <w:jc w:val="center"/>
      <w:outlineLvl w:val="1"/>
    </w:pPr>
    <w:rPr>
      <w:b/>
      <w:lang w:val="en-GB" w:eastAsia="x-none"/>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sz w:val="16"/>
      <w:szCs w:val="16"/>
      <w:lang w:val="x-none" w:eastAsia="x-none"/>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2CE8"/>
    <w:pPr>
      <w:tabs>
        <w:tab w:val="center" w:pos="4680"/>
        <w:tab w:val="right" w:pos="9360"/>
      </w:tabs>
    </w:pPr>
    <w:rPr>
      <w:lang w:val="x-none" w:eastAsia="x-none"/>
    </w:rPr>
  </w:style>
  <w:style w:type="character" w:customStyle="1" w:styleId="HeaderChar">
    <w:name w:val="Header Char"/>
    <w:link w:val="Header"/>
    <w:uiPriority w:val="99"/>
    <w:semiHidden/>
    <w:rsid w:val="00222CE8"/>
    <w:rPr>
      <w:rFonts w:ascii="Times New Roman" w:eastAsia="Times New Roman" w:hAnsi="Times New Roman"/>
      <w:sz w:val="24"/>
    </w:rPr>
  </w:style>
  <w:style w:type="paragraph" w:styleId="Footer">
    <w:name w:val="footer"/>
    <w:basedOn w:val="Normal"/>
    <w:link w:val="FooterChar"/>
    <w:uiPriority w:val="99"/>
    <w:semiHidden/>
    <w:unhideWhenUsed/>
    <w:rsid w:val="00222CE8"/>
    <w:pPr>
      <w:tabs>
        <w:tab w:val="center" w:pos="4680"/>
        <w:tab w:val="right" w:pos="9360"/>
      </w:tabs>
    </w:pPr>
    <w:rPr>
      <w:lang w:val="x-none" w:eastAsia="x-none"/>
    </w:rPr>
  </w:style>
  <w:style w:type="character" w:customStyle="1" w:styleId="FooterChar">
    <w:name w:val="Footer Char"/>
    <w:link w:val="Footer"/>
    <w:uiPriority w:val="99"/>
    <w:semiHidden/>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Bibliography">
    <w:name w:val="Bibliography"/>
    <w:basedOn w:val="Normal"/>
    <w:next w:val="Normal"/>
    <w:uiPriority w:val="37"/>
    <w:unhideWhenUsed/>
    <w:rsid w:val="00FA1F0E"/>
    <w:rPr>
      <w:rFonts w:ascii="Calibri" w:eastAsia="Calibri" w:hAnsi="Calibri"/>
      <w:sz w:val="22"/>
      <w:szCs w:val="22"/>
    </w:rPr>
  </w:style>
  <w:style w:type="paragraph" w:styleId="NormalWeb">
    <w:name w:val="Normal (Web)"/>
    <w:basedOn w:val="Normal"/>
    <w:uiPriority w:val="99"/>
    <w:unhideWhenUsed/>
    <w:rsid w:val="00B12642"/>
    <w:pPr>
      <w:spacing w:before="100" w:beforeAutospacing="1" w:after="100" w:afterAutospacing="1"/>
    </w:pPr>
    <w:rPr>
      <w:szCs w:val="24"/>
      <w:lang w:val="en-CA" w:eastAsia="en-CA"/>
    </w:rPr>
  </w:style>
  <w:style w:type="paragraph" w:styleId="EnvelopeReturn">
    <w:name w:val="envelope return"/>
    <w:basedOn w:val="Normal"/>
    <w:rsid w:val="00171F6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27097">
      <w:bodyDiv w:val="1"/>
      <w:marLeft w:val="0"/>
      <w:marRight w:val="0"/>
      <w:marTop w:val="0"/>
      <w:marBottom w:val="0"/>
      <w:divBdr>
        <w:top w:val="none" w:sz="0" w:space="0" w:color="auto"/>
        <w:left w:val="none" w:sz="0" w:space="0" w:color="auto"/>
        <w:bottom w:val="none" w:sz="0" w:space="0" w:color="auto"/>
        <w:right w:val="none" w:sz="0" w:space="0" w:color="auto"/>
      </w:divBdr>
    </w:div>
    <w:div w:id="1542666585">
      <w:bodyDiv w:val="1"/>
      <w:marLeft w:val="0"/>
      <w:marRight w:val="0"/>
      <w:marTop w:val="0"/>
      <w:marBottom w:val="0"/>
      <w:divBdr>
        <w:top w:val="none" w:sz="0" w:space="0" w:color="auto"/>
        <w:left w:val="none" w:sz="0" w:space="0" w:color="auto"/>
        <w:bottom w:val="none" w:sz="0" w:space="0" w:color="auto"/>
        <w:right w:val="none" w:sz="0" w:space="0" w:color="auto"/>
      </w:divBdr>
      <w:divsChild>
        <w:div w:id="150486890">
          <w:marLeft w:val="0"/>
          <w:marRight w:val="0"/>
          <w:marTop w:val="0"/>
          <w:marBottom w:val="0"/>
          <w:divBdr>
            <w:top w:val="none" w:sz="0" w:space="0" w:color="auto"/>
            <w:left w:val="none" w:sz="0" w:space="0" w:color="auto"/>
            <w:bottom w:val="none" w:sz="0" w:space="0" w:color="auto"/>
            <w:right w:val="none" w:sz="0" w:space="0" w:color="auto"/>
          </w:divBdr>
          <w:divsChild>
            <w:div w:id="925698652">
              <w:marLeft w:val="0"/>
              <w:marRight w:val="0"/>
              <w:marTop w:val="0"/>
              <w:marBottom w:val="0"/>
              <w:divBdr>
                <w:top w:val="none" w:sz="0" w:space="0" w:color="auto"/>
                <w:left w:val="none" w:sz="0" w:space="0" w:color="auto"/>
                <w:bottom w:val="none" w:sz="0" w:space="0" w:color="auto"/>
                <w:right w:val="none" w:sz="0" w:space="0" w:color="auto"/>
              </w:divBdr>
              <w:divsChild>
                <w:div w:id="673459795">
                  <w:marLeft w:val="0"/>
                  <w:marRight w:val="0"/>
                  <w:marTop w:val="0"/>
                  <w:marBottom w:val="0"/>
                  <w:divBdr>
                    <w:top w:val="none" w:sz="0" w:space="0" w:color="auto"/>
                    <w:left w:val="none" w:sz="0" w:space="0" w:color="auto"/>
                    <w:bottom w:val="none" w:sz="0" w:space="0" w:color="auto"/>
                    <w:right w:val="none" w:sz="0" w:space="0" w:color="auto"/>
                  </w:divBdr>
                  <w:divsChild>
                    <w:div w:id="1812867046">
                      <w:marLeft w:val="0"/>
                      <w:marRight w:val="0"/>
                      <w:marTop w:val="0"/>
                      <w:marBottom w:val="0"/>
                      <w:divBdr>
                        <w:top w:val="none" w:sz="0" w:space="0" w:color="auto"/>
                        <w:left w:val="none" w:sz="0" w:space="0" w:color="auto"/>
                        <w:bottom w:val="none" w:sz="0" w:space="0" w:color="auto"/>
                        <w:right w:val="none" w:sz="0" w:space="0" w:color="auto"/>
                      </w:divBdr>
                      <w:divsChild>
                        <w:div w:id="14759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FAD17-A9C0-42CB-A520-71D96FE38755}"/>
</file>

<file path=customXml/itemProps2.xml><?xml version="1.0" encoding="utf-8"?>
<ds:datastoreItem xmlns:ds="http://schemas.openxmlformats.org/officeDocument/2006/customXml" ds:itemID="{EACCF0C1-CDCB-487A-9357-DAD6146A39EE}"/>
</file>

<file path=customXml/itemProps3.xml><?xml version="1.0" encoding="utf-8"?>
<ds:datastoreItem xmlns:ds="http://schemas.openxmlformats.org/officeDocument/2006/customXml" ds:itemID="{A00101E8-D3FA-42C3-BEB2-E4C914C8F73A}"/>
</file>

<file path=docProps/app.xml><?xml version="1.0" encoding="utf-8"?>
<Properties xmlns="http://schemas.openxmlformats.org/officeDocument/2006/extended-properties" xmlns:vt="http://schemas.openxmlformats.org/officeDocument/2006/docPropsVTypes">
  <Template>Normal.dotm</Template>
  <TotalTime>4</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golesic</dc:creator>
  <cp:lastModifiedBy>Gina Guidocci</cp:lastModifiedBy>
  <cp:revision>4</cp:revision>
  <cp:lastPrinted>2013-07-22T16:25:00Z</cp:lastPrinted>
  <dcterms:created xsi:type="dcterms:W3CDTF">2013-05-21T18:47:00Z</dcterms:created>
  <dcterms:modified xsi:type="dcterms:W3CDTF">2013-07-22T16:25:00Z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2148200</vt:r8>
  </property>
</Properties>
</file>